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26508C94" w:rsidR="00E738A5" w:rsidRPr="005D2969" w:rsidRDefault="000B2BAE" w:rsidP="005D2969">
      <w:pPr>
        <w:pStyle w:val="NoSpacing"/>
        <w:jc w:val="center"/>
        <w:rPr>
          <w:b/>
          <w:u w:val="single"/>
        </w:rPr>
      </w:pPr>
      <w:r>
        <w:rPr>
          <w:b/>
          <w:u w:val="single"/>
        </w:rPr>
        <w:t>M</w:t>
      </w:r>
      <w:r w:rsidR="00476554" w:rsidRPr="005D2969">
        <w:rPr>
          <w:b/>
          <w:u w:val="single"/>
        </w:rPr>
        <w:t>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458BA7F8" w:rsidR="00476554" w:rsidRDefault="004E2174" w:rsidP="005D2969">
      <w:pPr>
        <w:pStyle w:val="NoSpacing"/>
        <w:jc w:val="center"/>
        <w:rPr>
          <w:b/>
        </w:rPr>
      </w:pPr>
      <w:r>
        <w:rPr>
          <w:b/>
        </w:rPr>
        <w:t xml:space="preserve">Board Meeting of </w:t>
      </w:r>
      <w:r w:rsidR="00613431">
        <w:rPr>
          <w:b/>
        </w:rPr>
        <w:t>Ju</w:t>
      </w:r>
      <w:r w:rsidR="00CD3590">
        <w:rPr>
          <w:b/>
        </w:rPr>
        <w:t>ly</w:t>
      </w:r>
      <w:r w:rsidR="00613431">
        <w:rPr>
          <w:b/>
        </w:rPr>
        <w:t xml:space="preserve"> 1</w:t>
      </w:r>
      <w:r w:rsidR="00CD3590">
        <w:rPr>
          <w:b/>
        </w:rPr>
        <w:t>6</w:t>
      </w:r>
      <w:r w:rsidR="0063238C">
        <w:rPr>
          <w:b/>
        </w:rPr>
        <w:t>, 2019</w:t>
      </w:r>
    </w:p>
    <w:p w14:paraId="24E52C58" w14:textId="0EA3BBC2" w:rsidR="004E2174" w:rsidRPr="005D2969" w:rsidRDefault="004E2174" w:rsidP="005D2969">
      <w:pPr>
        <w:pStyle w:val="NoSpacing"/>
        <w:jc w:val="center"/>
        <w:rPr>
          <w:b/>
        </w:rPr>
      </w:pPr>
      <w:r>
        <w:rPr>
          <w:b/>
        </w:rPr>
        <w:t>9:30 – 11:</w:t>
      </w:r>
      <w:r w:rsidR="00E5293C">
        <w:rPr>
          <w:b/>
        </w:rPr>
        <w:t>0</w:t>
      </w:r>
      <w:r>
        <w:rPr>
          <w:b/>
        </w:rPr>
        <w:t>0 am</w:t>
      </w:r>
      <w:r w:rsidR="00613431">
        <w:rPr>
          <w:b/>
        </w:rPr>
        <w:t>, Metro West Housing Solutions</w:t>
      </w:r>
    </w:p>
    <w:p w14:paraId="06E2E117" w14:textId="77777777" w:rsidR="00476554" w:rsidRDefault="00476554" w:rsidP="00476554">
      <w:pPr>
        <w:spacing w:line="240" w:lineRule="auto"/>
        <w:jc w:val="center"/>
        <w:rPr>
          <w:b/>
        </w:rPr>
      </w:pPr>
    </w:p>
    <w:p w14:paraId="48E1EDBC" w14:textId="77777777" w:rsidR="00A62EE6" w:rsidRPr="00141C9F" w:rsidRDefault="00D86D80" w:rsidP="00975F5E">
      <w:pPr>
        <w:pStyle w:val="ListParagraph"/>
        <w:numPr>
          <w:ilvl w:val="0"/>
          <w:numId w:val="1"/>
        </w:numPr>
        <w:spacing w:after="0" w:line="240" w:lineRule="auto"/>
        <w:rPr>
          <w:b/>
        </w:rPr>
      </w:pPr>
      <w:r>
        <w:rPr>
          <w:b/>
        </w:rPr>
        <w:t>Welcome and Call to Order</w:t>
      </w:r>
    </w:p>
    <w:p w14:paraId="1E6A143C" w14:textId="66364D1D"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:3</w:t>
      </w:r>
      <w:r w:rsidR="00041982">
        <w:t>0</w:t>
      </w:r>
      <w:r w:rsidR="00A45955">
        <w:t xml:space="preserve"> </w:t>
      </w:r>
      <w:r w:rsidR="0043304D" w:rsidRPr="000E2F83">
        <w:t>am</w:t>
      </w:r>
      <w:r w:rsidR="0043304D">
        <w:t xml:space="preserve">. </w:t>
      </w:r>
      <w:r>
        <w:t>As there was a quorum, the following business was transacted.</w:t>
      </w:r>
      <w:bookmarkStart w:id="0" w:name="_GoBack"/>
      <w:bookmarkEnd w:id="0"/>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8923D4">
        <w:tc>
          <w:tcPr>
            <w:tcW w:w="3116" w:type="dxa"/>
          </w:tcPr>
          <w:p w14:paraId="4D3A3754" w14:textId="77777777" w:rsidR="00365201" w:rsidRDefault="00365201" w:rsidP="00365201">
            <w:r>
              <w:t>Troy Gladwell</w:t>
            </w:r>
          </w:p>
        </w:tc>
        <w:tc>
          <w:tcPr>
            <w:tcW w:w="3117" w:type="dxa"/>
          </w:tcPr>
          <w:p w14:paraId="4D6964D6" w14:textId="3CCE947A" w:rsidR="00365201" w:rsidRDefault="00742E20" w:rsidP="00365201">
            <w:r>
              <w:t>Penny Hannegan</w:t>
            </w:r>
          </w:p>
        </w:tc>
        <w:tc>
          <w:tcPr>
            <w:tcW w:w="3117" w:type="dxa"/>
            <w:shd w:val="clear" w:color="auto" w:fill="auto"/>
          </w:tcPr>
          <w:p w14:paraId="5F4E3EFB" w14:textId="4C90FC84" w:rsidR="00365201" w:rsidRDefault="008923D4" w:rsidP="00365201">
            <w:r>
              <w:t>Daniel Murray</w:t>
            </w:r>
            <w:r w:rsidR="00742E20">
              <w:t xml:space="preserve"> </w:t>
            </w:r>
          </w:p>
        </w:tc>
      </w:tr>
      <w:tr w:rsidR="0008159C" w14:paraId="589226B1" w14:textId="77777777" w:rsidTr="00CD02C2">
        <w:tc>
          <w:tcPr>
            <w:tcW w:w="3116" w:type="dxa"/>
          </w:tcPr>
          <w:p w14:paraId="562D2ABC" w14:textId="2F58903E" w:rsidR="0008159C" w:rsidRDefault="0008159C" w:rsidP="0008159C">
            <w:r>
              <w:t>Joan Smith</w:t>
            </w:r>
            <w:r w:rsidR="00065405">
              <w:t xml:space="preserve"> (phone)</w:t>
            </w:r>
          </w:p>
        </w:tc>
        <w:tc>
          <w:tcPr>
            <w:tcW w:w="3117" w:type="dxa"/>
          </w:tcPr>
          <w:p w14:paraId="1DCD5FE4" w14:textId="71CD554F" w:rsidR="0008159C" w:rsidRDefault="00B61E8C" w:rsidP="0008159C">
            <w:r>
              <w:t>Chad Wright (phone)</w:t>
            </w:r>
          </w:p>
        </w:tc>
        <w:tc>
          <w:tcPr>
            <w:tcW w:w="3117" w:type="dxa"/>
          </w:tcPr>
          <w:p w14:paraId="6AE46F63" w14:textId="33FC6446" w:rsidR="0008159C" w:rsidRPr="0063430C" w:rsidRDefault="0008159C" w:rsidP="0008159C">
            <w:r>
              <w:t xml:space="preserve">Carol McGrath </w:t>
            </w:r>
          </w:p>
        </w:tc>
      </w:tr>
      <w:tr w:rsidR="0008159C" w14:paraId="2CFAD4C6" w14:textId="77777777" w:rsidTr="00CD02C2">
        <w:tc>
          <w:tcPr>
            <w:tcW w:w="3116" w:type="dxa"/>
          </w:tcPr>
          <w:p w14:paraId="79E34CB5" w14:textId="643D73EC" w:rsidR="0008159C" w:rsidRDefault="00065405" w:rsidP="0008159C">
            <w:r>
              <w:t>Ed Talbot</w:t>
            </w:r>
          </w:p>
        </w:tc>
        <w:tc>
          <w:tcPr>
            <w:tcW w:w="3117" w:type="dxa"/>
          </w:tcPr>
          <w:p w14:paraId="2002B7FD" w14:textId="1E1FFD74" w:rsidR="0008159C" w:rsidRDefault="0008159C" w:rsidP="0008159C">
            <w:r>
              <w:t xml:space="preserve">Emily Sander </w:t>
            </w:r>
            <w:r w:rsidR="00E37D4E">
              <w:t>(phone)</w:t>
            </w:r>
          </w:p>
        </w:tc>
        <w:tc>
          <w:tcPr>
            <w:tcW w:w="3117" w:type="dxa"/>
          </w:tcPr>
          <w:p w14:paraId="23591EAF" w14:textId="2E1B8C31" w:rsidR="0008159C" w:rsidRDefault="00B61E8C" w:rsidP="0008159C">
            <w:r>
              <w:t>Dave Martens</w:t>
            </w:r>
          </w:p>
        </w:tc>
      </w:tr>
      <w:tr w:rsidR="0008159C" w14:paraId="7C9830DF" w14:textId="77777777" w:rsidTr="00CD02C2">
        <w:tc>
          <w:tcPr>
            <w:tcW w:w="3116" w:type="dxa"/>
          </w:tcPr>
          <w:p w14:paraId="2DC1886C" w14:textId="12AC5157" w:rsidR="0008159C" w:rsidRDefault="00B61E8C" w:rsidP="0008159C">
            <w:r>
              <w:t>Masouda Omar</w:t>
            </w:r>
          </w:p>
        </w:tc>
        <w:tc>
          <w:tcPr>
            <w:tcW w:w="3117" w:type="dxa"/>
          </w:tcPr>
          <w:p w14:paraId="749B5E90" w14:textId="4DA2E881" w:rsidR="0008159C" w:rsidRDefault="0008159C" w:rsidP="0008159C">
            <w:r>
              <w:t xml:space="preserve">Ted Ortiviz </w:t>
            </w:r>
          </w:p>
        </w:tc>
        <w:tc>
          <w:tcPr>
            <w:tcW w:w="3117" w:type="dxa"/>
          </w:tcPr>
          <w:p w14:paraId="0787B785" w14:textId="1944CEA0" w:rsidR="0008159C" w:rsidRDefault="0008159C" w:rsidP="0008159C"/>
        </w:tc>
      </w:tr>
      <w:tr w:rsidR="0008159C" w14:paraId="5FEAA7F8" w14:textId="77777777" w:rsidTr="00CD02C2">
        <w:tc>
          <w:tcPr>
            <w:tcW w:w="3116" w:type="dxa"/>
          </w:tcPr>
          <w:p w14:paraId="7597C6C1" w14:textId="2651295B" w:rsidR="0008159C" w:rsidRDefault="0008159C" w:rsidP="0008159C"/>
        </w:tc>
        <w:tc>
          <w:tcPr>
            <w:tcW w:w="3117" w:type="dxa"/>
          </w:tcPr>
          <w:p w14:paraId="5AB0E21B" w14:textId="77B942CE" w:rsidR="0008159C" w:rsidRDefault="0008159C" w:rsidP="0008159C"/>
        </w:tc>
        <w:tc>
          <w:tcPr>
            <w:tcW w:w="3117" w:type="dxa"/>
          </w:tcPr>
          <w:p w14:paraId="4EDF19B9" w14:textId="2EE3BCC3" w:rsidR="0008159C" w:rsidRDefault="0008159C" w:rsidP="0008159C"/>
        </w:tc>
      </w:tr>
    </w:tbl>
    <w:p w14:paraId="79637D1F" w14:textId="18E5CA5E" w:rsidR="00A83D92" w:rsidRDefault="00A83D92" w:rsidP="005120DD">
      <w:pPr>
        <w:spacing w:after="0" w:line="240" w:lineRule="auto"/>
      </w:pPr>
    </w:p>
    <w:p w14:paraId="2F1068CB" w14:textId="52194ECA" w:rsidR="00FC584F" w:rsidRDefault="00FC584F" w:rsidP="005120DD">
      <w:pPr>
        <w:spacing w:after="0" w:line="240" w:lineRule="auto"/>
      </w:pPr>
      <w:r w:rsidRPr="00603D4F">
        <w:rPr>
          <w:u w:val="single"/>
        </w:rPr>
        <w:t>Guest</w:t>
      </w:r>
      <w:r w:rsidR="00B61E8C" w:rsidRPr="00603D4F">
        <w:rPr>
          <w:u w:val="single"/>
        </w:rPr>
        <w:t>s</w:t>
      </w:r>
      <w:r w:rsidRPr="00603D4F">
        <w:rPr>
          <w:u w:val="single"/>
        </w:rPr>
        <w:t>-</w:t>
      </w:r>
      <w:r>
        <w:t xml:space="preserve"> </w:t>
      </w:r>
      <w:r w:rsidR="00B61E8C">
        <w:t xml:space="preserve">Rosemary Rodriguez and Gillian </w:t>
      </w:r>
      <w:proofErr w:type="spellStart"/>
      <w:r w:rsidR="00B61E8C">
        <w:t>Winbourn</w:t>
      </w:r>
      <w:proofErr w:type="spellEnd"/>
      <w:r w:rsidR="00B61E8C">
        <w:t xml:space="preserve"> from </w:t>
      </w:r>
      <w:r w:rsidR="00B61E8C" w:rsidRPr="00603D4F">
        <w:rPr>
          <w:i/>
          <w:iCs/>
        </w:rPr>
        <w:t>Together We Count</w:t>
      </w:r>
      <w:r w:rsidR="00B61E8C">
        <w:t xml:space="preserve">; </w:t>
      </w:r>
    </w:p>
    <w:p w14:paraId="2FF07646" w14:textId="68136D33" w:rsidR="00B61E8C" w:rsidRDefault="00B61E8C" w:rsidP="005120DD">
      <w:pPr>
        <w:spacing w:after="0" w:line="240" w:lineRule="auto"/>
      </w:pPr>
      <w:r>
        <w:t>Stella Madrid, DHA</w:t>
      </w:r>
    </w:p>
    <w:p w14:paraId="10577300" w14:textId="77777777" w:rsidR="007B4481" w:rsidRDefault="007B4481" w:rsidP="005120DD">
      <w:pPr>
        <w:spacing w:after="0" w:line="240" w:lineRule="auto"/>
      </w:pPr>
    </w:p>
    <w:p w14:paraId="78C41534" w14:textId="04B74E65" w:rsidR="00903FFF" w:rsidRDefault="00866336" w:rsidP="00975F5E">
      <w:pPr>
        <w:pStyle w:val="ListParagraph"/>
        <w:numPr>
          <w:ilvl w:val="0"/>
          <w:numId w:val="1"/>
        </w:numPr>
        <w:spacing w:after="0" w:line="240" w:lineRule="auto"/>
        <w:rPr>
          <w:b/>
        </w:rPr>
      </w:pPr>
      <w:r>
        <w:rPr>
          <w:b/>
        </w:rPr>
        <w:t>Ap</w:t>
      </w:r>
      <w:r w:rsidR="00A45955">
        <w:rPr>
          <w:b/>
        </w:rPr>
        <w:t>pro</w:t>
      </w:r>
      <w:r w:rsidR="00955C57">
        <w:rPr>
          <w:b/>
        </w:rPr>
        <w:t xml:space="preserve">val of Minutes </w:t>
      </w:r>
      <w:proofErr w:type="gramStart"/>
      <w:r w:rsidR="00955C57">
        <w:rPr>
          <w:b/>
        </w:rPr>
        <w:t xml:space="preserve">from </w:t>
      </w:r>
      <w:r w:rsidR="00065405">
        <w:rPr>
          <w:b/>
        </w:rPr>
        <w:t xml:space="preserve"> April</w:t>
      </w:r>
      <w:proofErr w:type="gramEnd"/>
      <w:r w:rsidR="00065405">
        <w:rPr>
          <w:b/>
        </w:rPr>
        <w:t xml:space="preserve"> 16</w:t>
      </w:r>
      <w:r w:rsidR="00C92570">
        <w:rPr>
          <w:b/>
        </w:rPr>
        <w:t>, 2019</w:t>
      </w:r>
    </w:p>
    <w:p w14:paraId="48FEDD6A" w14:textId="3D0EF91D" w:rsidR="005438D2" w:rsidRDefault="00B61E8C" w:rsidP="00DE48B0">
      <w:pPr>
        <w:spacing w:after="0" w:line="240" w:lineRule="auto"/>
        <w:ind w:left="720"/>
      </w:pPr>
      <w:r>
        <w:t>Troy Gladwell</w:t>
      </w:r>
      <w:r w:rsidR="00282831">
        <w:t xml:space="preserve"> </w:t>
      </w:r>
      <w:r w:rsidR="00365201">
        <w:t xml:space="preserve">made a motion to approve the minutes; seconded by </w:t>
      </w:r>
      <w:r>
        <w:t>Masouda Omar</w:t>
      </w:r>
      <w:r w:rsidR="00365201">
        <w:t>.</w:t>
      </w:r>
      <w:r w:rsidR="004E6CB9">
        <w:t xml:space="preserve"> All in favor.</w:t>
      </w:r>
      <w:r w:rsidR="005438D2" w:rsidRPr="00673C09">
        <w:tab/>
      </w:r>
      <w:r w:rsidR="005438D2" w:rsidRPr="00673C09">
        <w:tab/>
      </w:r>
      <w:r w:rsidR="00A83ED2" w:rsidRPr="00673C09">
        <w:tab/>
      </w:r>
      <w:r w:rsidR="00A83ED2" w:rsidRPr="00673C09">
        <w:tab/>
      </w:r>
    </w:p>
    <w:p w14:paraId="1BD71A83" w14:textId="77777777" w:rsidR="00E905DC" w:rsidRPr="00673C09" w:rsidRDefault="00E905DC" w:rsidP="005120DD">
      <w:pPr>
        <w:spacing w:after="0" w:line="240" w:lineRule="auto"/>
      </w:pPr>
    </w:p>
    <w:p w14:paraId="7480F7EF" w14:textId="60AFA91E" w:rsidR="00A83D92" w:rsidRPr="00A83D92" w:rsidRDefault="00E905DC" w:rsidP="00975F5E">
      <w:pPr>
        <w:pStyle w:val="ListParagraph"/>
        <w:numPr>
          <w:ilvl w:val="0"/>
          <w:numId w:val="1"/>
        </w:numPr>
        <w:spacing w:after="0" w:line="240" w:lineRule="auto"/>
        <w:rPr>
          <w:b/>
        </w:rPr>
      </w:pPr>
      <w:r>
        <w:rPr>
          <w:b/>
        </w:rPr>
        <w:t xml:space="preserve">President’s Report – </w:t>
      </w:r>
      <w:r w:rsidR="00B61E8C">
        <w:rPr>
          <w:b/>
        </w:rPr>
        <w:t>Ted Ortiviz</w:t>
      </w:r>
    </w:p>
    <w:p w14:paraId="125FD9D2" w14:textId="77777777" w:rsidR="003F0CF4" w:rsidRDefault="00B61E8C" w:rsidP="0008159C">
      <w:pPr>
        <w:spacing w:after="0" w:line="240" w:lineRule="auto"/>
        <w:ind w:left="720"/>
      </w:pPr>
      <w:r>
        <w:t>Ted outlined some of his goals for the 2019-2021 term of office.</w:t>
      </w:r>
      <w:r w:rsidR="003F0CF4">
        <w:t xml:space="preserve"> These include:</w:t>
      </w:r>
    </w:p>
    <w:p w14:paraId="4C7514FB" w14:textId="77777777" w:rsidR="003F0CF4" w:rsidRPr="003F0CF4" w:rsidRDefault="003F0CF4" w:rsidP="003F0CF4">
      <w:pPr>
        <w:pStyle w:val="ListParagraph"/>
        <w:numPr>
          <w:ilvl w:val="0"/>
          <w:numId w:val="5"/>
        </w:numPr>
        <w:spacing w:after="0" w:line="240" w:lineRule="auto"/>
        <w:rPr>
          <w:u w:val="single"/>
        </w:rPr>
      </w:pPr>
      <w:r>
        <w:t>Brining in a new hire as Outreach Coordinator</w:t>
      </w:r>
    </w:p>
    <w:p w14:paraId="61096583" w14:textId="77777777" w:rsidR="003F0CF4" w:rsidRPr="003F0CF4" w:rsidRDefault="003F0CF4" w:rsidP="003F0CF4">
      <w:pPr>
        <w:pStyle w:val="ListParagraph"/>
        <w:numPr>
          <w:ilvl w:val="0"/>
          <w:numId w:val="5"/>
        </w:numPr>
        <w:spacing w:after="0" w:line="240" w:lineRule="auto"/>
        <w:rPr>
          <w:u w:val="single"/>
        </w:rPr>
      </w:pPr>
      <w:r>
        <w:t>Evaluate blending one day of Maintenance and Management conferences</w:t>
      </w:r>
    </w:p>
    <w:p w14:paraId="0CA80729" w14:textId="77777777" w:rsidR="003F0CF4" w:rsidRPr="003F0CF4" w:rsidRDefault="003F0CF4" w:rsidP="003F0CF4">
      <w:pPr>
        <w:pStyle w:val="ListParagraph"/>
        <w:numPr>
          <w:ilvl w:val="0"/>
          <w:numId w:val="5"/>
        </w:numPr>
        <w:spacing w:after="0" w:line="240" w:lineRule="auto"/>
        <w:rPr>
          <w:u w:val="single"/>
        </w:rPr>
      </w:pPr>
      <w:r>
        <w:t>Create more access for Commissioners; create a Commissioners Corner on webpage</w:t>
      </w:r>
    </w:p>
    <w:p w14:paraId="06396C8E" w14:textId="77777777" w:rsidR="003F0CF4" w:rsidRPr="003F0CF4" w:rsidRDefault="003F0CF4" w:rsidP="003F0CF4">
      <w:pPr>
        <w:pStyle w:val="ListParagraph"/>
        <w:numPr>
          <w:ilvl w:val="0"/>
          <w:numId w:val="5"/>
        </w:numPr>
        <w:spacing w:after="0" w:line="240" w:lineRule="auto"/>
        <w:rPr>
          <w:u w:val="single"/>
        </w:rPr>
      </w:pPr>
      <w:r>
        <w:t>Justify dues increase by doing more trainings around the state</w:t>
      </w:r>
    </w:p>
    <w:p w14:paraId="7FC43C97" w14:textId="77777777" w:rsidR="00644945" w:rsidRDefault="00644945" w:rsidP="00644945">
      <w:pPr>
        <w:spacing w:after="0" w:line="240" w:lineRule="auto"/>
        <w:ind w:left="720"/>
      </w:pPr>
      <w:r>
        <w:t>Stella commented that combining Maintenance and Management can be a burden to certain properties in terms of staffing. Suggested that we do more overlapping session content but keep conference separate.</w:t>
      </w:r>
    </w:p>
    <w:p w14:paraId="0018088F" w14:textId="77777777" w:rsidR="00644945" w:rsidRDefault="00644945" w:rsidP="00644945">
      <w:pPr>
        <w:spacing w:after="0" w:line="240" w:lineRule="auto"/>
      </w:pPr>
    </w:p>
    <w:p w14:paraId="511707B9" w14:textId="37E18E79" w:rsidR="00644945" w:rsidRPr="00644945" w:rsidRDefault="00644945" w:rsidP="00644945">
      <w:pPr>
        <w:pStyle w:val="ListParagraph"/>
        <w:numPr>
          <w:ilvl w:val="0"/>
          <w:numId w:val="1"/>
        </w:numPr>
        <w:spacing w:after="0" w:line="240" w:lineRule="auto"/>
        <w:rPr>
          <w:b/>
          <w:bCs/>
        </w:rPr>
      </w:pPr>
      <w:r w:rsidRPr="00644945">
        <w:rPr>
          <w:b/>
          <w:bCs/>
        </w:rPr>
        <w:t>Census Presentation from Together We Count</w:t>
      </w:r>
      <w:r w:rsidR="008B6E1E">
        <w:rPr>
          <w:b/>
          <w:bCs/>
        </w:rPr>
        <w:t xml:space="preserve">- </w:t>
      </w:r>
      <w:hyperlink r:id="rId8" w:history="1">
        <w:r w:rsidR="008B6E1E" w:rsidRPr="00DE072F">
          <w:rPr>
            <w:rStyle w:val="Hyperlink"/>
            <w:b/>
            <w:bCs/>
          </w:rPr>
          <w:t>rosemary@togetherwecount.org</w:t>
        </w:r>
      </w:hyperlink>
      <w:r w:rsidR="008B6E1E">
        <w:rPr>
          <w:b/>
          <w:bCs/>
        </w:rPr>
        <w:t xml:space="preserve"> </w:t>
      </w:r>
      <w:r>
        <w:rPr>
          <w:b/>
          <w:bCs/>
        </w:rPr>
        <w:br/>
      </w:r>
      <w:r>
        <w:t xml:space="preserve">Together We Count focuses exclusively on hard to count communities and is sponsored by Rose Communities. </w:t>
      </w:r>
    </w:p>
    <w:p w14:paraId="70909EB9" w14:textId="77777777" w:rsidR="00644945" w:rsidRPr="00644945" w:rsidRDefault="00644945" w:rsidP="00644945">
      <w:pPr>
        <w:pStyle w:val="ListParagraph"/>
        <w:numPr>
          <w:ilvl w:val="0"/>
          <w:numId w:val="6"/>
        </w:numPr>
        <w:spacing w:after="0" w:line="240" w:lineRule="auto"/>
        <w:rPr>
          <w:b/>
          <w:bCs/>
        </w:rPr>
      </w:pPr>
      <w:r>
        <w:t>Three ways to respond to Census: internet, mail and phone</w:t>
      </w:r>
    </w:p>
    <w:p w14:paraId="2AA92DC2" w14:textId="77777777" w:rsidR="00644945" w:rsidRPr="00644945" w:rsidRDefault="00644945" w:rsidP="00644945">
      <w:pPr>
        <w:pStyle w:val="ListParagraph"/>
        <w:numPr>
          <w:ilvl w:val="0"/>
          <w:numId w:val="6"/>
        </w:numPr>
        <w:spacing w:after="0" w:line="240" w:lineRule="auto"/>
        <w:rPr>
          <w:b/>
          <w:bCs/>
        </w:rPr>
      </w:pPr>
      <w:r>
        <w:t>There is less federal funding this round; difference made up from state funding</w:t>
      </w:r>
    </w:p>
    <w:p w14:paraId="12014649" w14:textId="77777777" w:rsidR="008B6E1E" w:rsidRPr="008B6E1E" w:rsidRDefault="00644945" w:rsidP="00644945">
      <w:pPr>
        <w:pStyle w:val="ListParagraph"/>
        <w:numPr>
          <w:ilvl w:val="0"/>
          <w:numId w:val="6"/>
        </w:numPr>
        <w:spacing w:after="0" w:line="240" w:lineRule="auto"/>
        <w:rPr>
          <w:b/>
          <w:bCs/>
        </w:rPr>
      </w:pPr>
      <w:r>
        <w:t>2020 Timeline: March- mail; April 1 is Census Day; May – July is door to door; finish by Dec 31</w:t>
      </w:r>
    </w:p>
    <w:p w14:paraId="17288C97" w14:textId="065E0EC6" w:rsidR="008B6E1E" w:rsidRPr="008B6E1E" w:rsidRDefault="008B6E1E" w:rsidP="00644945">
      <w:pPr>
        <w:pStyle w:val="ListParagraph"/>
        <w:numPr>
          <w:ilvl w:val="0"/>
          <w:numId w:val="6"/>
        </w:numPr>
        <w:spacing w:after="0" w:line="240" w:lineRule="auto"/>
        <w:rPr>
          <w:b/>
          <w:bCs/>
        </w:rPr>
      </w:pPr>
      <w:r>
        <w:t>$6 million investment in Colorado administered by DOLA; HAs will be notified in April; August 15 grant notices posted by DOLA; applications due by Sep 15; awards made by Nov 1 and must be spent by June</w:t>
      </w:r>
      <w:r w:rsidR="00BF494C">
        <w:t xml:space="preserve"> 30, 2019</w:t>
      </w:r>
      <w:r>
        <w:t>; online application</w:t>
      </w:r>
    </w:p>
    <w:p w14:paraId="57B76C46" w14:textId="31A33002" w:rsidR="00E37D4E" w:rsidRPr="00644945" w:rsidRDefault="008B6E1E" w:rsidP="00644945">
      <w:pPr>
        <w:pStyle w:val="ListParagraph"/>
        <w:numPr>
          <w:ilvl w:val="0"/>
          <w:numId w:val="6"/>
        </w:numPr>
        <w:spacing w:after="0" w:line="240" w:lineRule="auto"/>
        <w:rPr>
          <w:b/>
          <w:bCs/>
        </w:rPr>
      </w:pPr>
      <w:r>
        <w:t>Looking for education, outreach, building infrastructure to gather information</w:t>
      </w:r>
      <w:r w:rsidR="00644945">
        <w:br/>
      </w:r>
    </w:p>
    <w:p w14:paraId="55D02E69" w14:textId="61FB38A1" w:rsidR="000C6F99" w:rsidRPr="00BA2F54" w:rsidRDefault="009C4ECC" w:rsidP="00975F5E">
      <w:pPr>
        <w:pStyle w:val="ListParagraph"/>
        <w:numPr>
          <w:ilvl w:val="0"/>
          <w:numId w:val="1"/>
        </w:numPr>
        <w:spacing w:after="0" w:line="240" w:lineRule="auto"/>
      </w:pPr>
      <w:r w:rsidRPr="00BA2F54">
        <w:rPr>
          <w:b/>
        </w:rPr>
        <w:lastRenderedPageBreak/>
        <w:t>Financial Report</w:t>
      </w:r>
      <w:r w:rsidR="00E875E4" w:rsidRPr="00BA2F54">
        <w:rPr>
          <w:b/>
        </w:rPr>
        <w:t>-</w:t>
      </w:r>
      <w:r w:rsidR="009D3208" w:rsidRPr="00BA2F54">
        <w:rPr>
          <w:b/>
        </w:rPr>
        <w:t>YTD Financials</w:t>
      </w:r>
      <w:r w:rsidR="00641CF2" w:rsidRPr="00BA2F54">
        <w:t>-</w:t>
      </w:r>
      <w:r w:rsidR="009D3208" w:rsidRPr="00BA2F54">
        <w:t xml:space="preserve"> </w:t>
      </w:r>
      <w:r w:rsidR="002C207B" w:rsidRPr="00BA2F54">
        <w:t xml:space="preserve">Carol </w:t>
      </w:r>
      <w:r w:rsidR="00BC363E" w:rsidRPr="00BA2F54">
        <w:t xml:space="preserve">McGrath </w:t>
      </w:r>
      <w:r w:rsidR="008923D4" w:rsidRPr="00BA2F54">
        <w:t>reported that</w:t>
      </w:r>
      <w:r w:rsidR="00641CF2" w:rsidRPr="00BA2F54">
        <w:t xml:space="preserve"> the cash balance of all accounts is $</w:t>
      </w:r>
      <w:r w:rsidR="008B6E1E">
        <w:t>202,069</w:t>
      </w:r>
      <w:r w:rsidR="00641CF2" w:rsidRPr="00BA2F54">
        <w:t xml:space="preserve"> through </w:t>
      </w:r>
      <w:r w:rsidR="008B6E1E">
        <w:t>6/30-19</w:t>
      </w:r>
      <w:r w:rsidR="00BA2F54">
        <w:t>. The high cash balance reflects conference income</w:t>
      </w:r>
      <w:r w:rsidR="008B6E1E">
        <w:t xml:space="preserve"> and membership dues without having paid the Marriott invoice for the May conference.</w:t>
      </w:r>
      <w:r w:rsidR="000C6F99" w:rsidRPr="00BA2F54">
        <w:t xml:space="preserve"> </w:t>
      </w:r>
    </w:p>
    <w:p w14:paraId="16847B13" w14:textId="77777777" w:rsidR="000C6F99" w:rsidRPr="000C6F99" w:rsidRDefault="000C6F99" w:rsidP="000C6F99">
      <w:pPr>
        <w:pStyle w:val="ListParagraph"/>
        <w:spacing w:after="0" w:line="240" w:lineRule="auto"/>
        <w:rPr>
          <w:highlight w:val="yellow"/>
        </w:rPr>
      </w:pPr>
    </w:p>
    <w:p w14:paraId="7B93E918" w14:textId="3FCAACCB" w:rsidR="000400F2" w:rsidRPr="00572EAA" w:rsidRDefault="00553813" w:rsidP="000C6F99">
      <w:pPr>
        <w:pStyle w:val="ListParagraph"/>
        <w:spacing w:after="0" w:line="240" w:lineRule="auto"/>
        <w:rPr>
          <w:b/>
        </w:rPr>
      </w:pPr>
      <w:r>
        <w:t>Ed Talbot</w:t>
      </w:r>
      <w:r w:rsidR="00AB53B5">
        <w:t xml:space="preserve"> </w:t>
      </w:r>
      <w:r w:rsidR="000400F2">
        <w:t>motioned for approval of the financial report, seconded by</w:t>
      </w:r>
      <w:r w:rsidR="000C6F99">
        <w:t xml:space="preserve"> </w:t>
      </w:r>
      <w:r>
        <w:t>Troy Gladwell</w:t>
      </w:r>
      <w:r w:rsidR="00AB53B5">
        <w:t xml:space="preserve">. </w:t>
      </w:r>
      <w:r w:rsidR="000400F2">
        <w:t xml:space="preserve"> All </w:t>
      </w:r>
      <w:r w:rsidR="00AB53B5">
        <w:t>in favor</w:t>
      </w:r>
      <w:r w:rsidR="000400F2">
        <w:t>.</w:t>
      </w:r>
    </w:p>
    <w:p w14:paraId="24C34BBE" w14:textId="77777777" w:rsidR="005F4FE2" w:rsidRDefault="005F4FE2" w:rsidP="001F11AE">
      <w:pPr>
        <w:spacing w:after="0" w:line="240" w:lineRule="auto"/>
      </w:pPr>
    </w:p>
    <w:p w14:paraId="2ABE6E8B" w14:textId="68A4BEA6" w:rsidR="00E92F70" w:rsidRPr="0063238C" w:rsidRDefault="00E92F70" w:rsidP="00975F5E">
      <w:pPr>
        <w:pStyle w:val="ListParagraph"/>
        <w:numPr>
          <w:ilvl w:val="0"/>
          <w:numId w:val="1"/>
        </w:numPr>
        <w:spacing w:after="0" w:line="240" w:lineRule="auto"/>
        <w:rPr>
          <w:b/>
        </w:rPr>
      </w:pPr>
      <w:r w:rsidRPr="0063238C">
        <w:rPr>
          <w:b/>
        </w:rPr>
        <w:t>Old Business Updates</w:t>
      </w:r>
    </w:p>
    <w:p w14:paraId="171B939A" w14:textId="2D696B7D" w:rsidR="008B6E1E" w:rsidRPr="008B6E1E" w:rsidRDefault="008B6E1E" w:rsidP="008B6E1E">
      <w:pPr>
        <w:pStyle w:val="ListParagraph"/>
        <w:numPr>
          <w:ilvl w:val="0"/>
          <w:numId w:val="2"/>
        </w:numPr>
      </w:pPr>
      <w:r w:rsidRPr="00553813">
        <w:rPr>
          <w:b/>
          <w:bCs/>
        </w:rPr>
        <w:t>2019 Conference Recap</w:t>
      </w:r>
      <w:r>
        <w:t xml:space="preserve">- </w:t>
      </w:r>
      <w:r w:rsidRPr="008B6E1E">
        <w:t xml:space="preserve">Dave reported </w:t>
      </w:r>
      <w:r w:rsidR="00553813">
        <w:t xml:space="preserve">that he had not received the invoice from the Marriott but would likely get it for inclusion on the July billing cycle. Dave anticipates conference profit to be around $26,000 against a budgeted amount of $17,000. This is due to higher registration and sponsorship than expected. </w:t>
      </w:r>
    </w:p>
    <w:p w14:paraId="4E96C98C" w14:textId="64DC32C0" w:rsidR="00553813" w:rsidRDefault="00553813" w:rsidP="00553813">
      <w:pPr>
        <w:pStyle w:val="ListParagraph"/>
        <w:numPr>
          <w:ilvl w:val="0"/>
          <w:numId w:val="2"/>
        </w:numPr>
      </w:pPr>
      <w:r w:rsidRPr="00553813">
        <w:rPr>
          <w:b/>
          <w:bCs/>
        </w:rPr>
        <w:t>Colorado Legislative Update</w:t>
      </w:r>
      <w:r>
        <w:t xml:space="preserve">- Craig absent and the state house and senate are in summer recess. </w:t>
      </w:r>
      <w:r>
        <w:t xml:space="preserve">Stella mentioned that one of the big areas of </w:t>
      </w:r>
      <w:r>
        <w:t xml:space="preserve">discussion is </w:t>
      </w:r>
      <w:r>
        <w:t xml:space="preserve">the topic of criminal justice reform as it relates </w:t>
      </w:r>
      <w:r>
        <w:t xml:space="preserve">to </w:t>
      </w:r>
      <w:r>
        <w:t>making housing available to released individuals with criminal records.</w:t>
      </w:r>
      <w:r>
        <w:br/>
      </w:r>
      <w:r>
        <w:br/>
        <w:t xml:space="preserve">Dave mentioned he had been contacted by </w:t>
      </w:r>
      <w:r w:rsidR="00073C14">
        <w:t>C</w:t>
      </w:r>
      <w:r>
        <w:t xml:space="preserve">ongressman Joe </w:t>
      </w:r>
      <w:proofErr w:type="spellStart"/>
      <w:r>
        <w:t>Neguse’s</w:t>
      </w:r>
      <w:proofErr w:type="spellEnd"/>
      <w:r>
        <w:t xml:space="preserve"> office to consider organizing roundtables the week of August 26 to discuss </w:t>
      </w:r>
      <w:r w:rsidR="00DB354B">
        <w:t xml:space="preserve">proposed housing legislation as well as affordable housing in general. It was agreed that doing this kind of outreach would be a good membership benefit and show members how </w:t>
      </w:r>
      <w:proofErr w:type="spellStart"/>
      <w:r w:rsidR="00DB354B">
        <w:t>CoNAHRO</w:t>
      </w:r>
      <w:proofErr w:type="spellEnd"/>
      <w:r w:rsidR="00DB354B">
        <w:t xml:space="preserve"> is working on their behalf. Dave will get more information and communicate with the Board on next steps.</w:t>
      </w:r>
    </w:p>
    <w:p w14:paraId="1FC6D403" w14:textId="206FE362" w:rsidR="00DB354B" w:rsidRPr="00DB354B" w:rsidRDefault="00DB354B" w:rsidP="00DB354B">
      <w:pPr>
        <w:pStyle w:val="ListParagraph"/>
        <w:ind w:left="1080"/>
      </w:pPr>
      <w:r>
        <w:rPr>
          <w:b/>
          <w:bCs/>
        </w:rPr>
        <w:br/>
      </w:r>
      <w:r w:rsidRPr="00DB354B">
        <w:t xml:space="preserve">There was also discussion on </w:t>
      </w:r>
      <w:r>
        <w:t xml:space="preserve">ways to circulate and make available </w:t>
      </w:r>
      <w:r w:rsidRPr="00DB354B">
        <w:t xml:space="preserve">the weekly state </w:t>
      </w:r>
      <w:r>
        <w:t>legislative report that is provided by Housing Colorado. It was agreed that Dave will post the weekly reports on the webpage and notify members of this new service.</w:t>
      </w:r>
      <w:r w:rsidRPr="00DB354B">
        <w:t xml:space="preserve"> </w:t>
      </w:r>
    </w:p>
    <w:p w14:paraId="7A04CB7A" w14:textId="51DD51B4" w:rsidR="00F766A5" w:rsidRDefault="007A7144" w:rsidP="001850A8">
      <w:pPr>
        <w:pStyle w:val="ListParagraph"/>
        <w:numPr>
          <w:ilvl w:val="0"/>
          <w:numId w:val="2"/>
        </w:numPr>
        <w:spacing w:after="0" w:line="240" w:lineRule="auto"/>
      </w:pPr>
      <w:r w:rsidRPr="00DB354B">
        <w:rPr>
          <w:b/>
        </w:rPr>
        <w:t>Outreach Coordinator- Troy Gladwell</w:t>
      </w:r>
      <w:r w:rsidR="00DB354B" w:rsidRPr="00DB354B">
        <w:rPr>
          <w:b/>
        </w:rPr>
        <w:t xml:space="preserve">- </w:t>
      </w:r>
      <w:r w:rsidR="00F73A99">
        <w:t>Troy</w:t>
      </w:r>
      <w:r w:rsidR="00DB354B">
        <w:t xml:space="preserve"> reported that the outreach committee comprised of himself, Peter Lifari and Ismael Guerrero have conducted interviews in the past week. They received many applications and are finding some quality individuals. Further details on the process for selection are forthcoming.</w:t>
      </w:r>
    </w:p>
    <w:p w14:paraId="141725D4" w14:textId="77777777" w:rsidR="00BA1DF5" w:rsidRDefault="00DB354B" w:rsidP="00DB354B">
      <w:pPr>
        <w:pStyle w:val="ListParagraph"/>
        <w:numPr>
          <w:ilvl w:val="0"/>
          <w:numId w:val="2"/>
        </w:numPr>
        <w:spacing w:after="0" w:line="240" w:lineRule="auto"/>
      </w:pPr>
      <w:r w:rsidRPr="00DB354B">
        <w:rPr>
          <w:b/>
          <w:bCs/>
        </w:rPr>
        <w:t>Educational Scholarship Update</w:t>
      </w:r>
      <w:r>
        <w:t xml:space="preserve">- Daniel Murray reported that he is collecting fund disbursement information on the three selected recipients and will work with Dave on the final distribution of funds. Masouda Omar indicated that </w:t>
      </w:r>
      <w:proofErr w:type="spellStart"/>
      <w:r>
        <w:t>CoNAHRO</w:t>
      </w:r>
      <w:proofErr w:type="spellEnd"/>
      <w:r>
        <w:t xml:space="preserve"> could </w:t>
      </w:r>
      <w:r w:rsidR="00BA1DF5">
        <w:t>submit scholarship funding requests to CHFA as they have funds available.</w:t>
      </w:r>
    </w:p>
    <w:p w14:paraId="3EAE4C40" w14:textId="0B0DD4B3" w:rsidR="00DB354B" w:rsidRDefault="00BA1DF5" w:rsidP="00DB354B">
      <w:pPr>
        <w:pStyle w:val="ListParagraph"/>
        <w:numPr>
          <w:ilvl w:val="0"/>
          <w:numId w:val="2"/>
        </w:numPr>
        <w:spacing w:after="0" w:line="240" w:lineRule="auto"/>
      </w:pPr>
      <w:r>
        <w:rPr>
          <w:b/>
          <w:bCs/>
        </w:rPr>
        <w:t>Poster Contest Results</w:t>
      </w:r>
      <w:r w:rsidRPr="00BA1DF5">
        <w:t>-</w:t>
      </w:r>
      <w:r>
        <w:t xml:space="preserve"> Dave Martens reported that three Colorado poster contest winners competed in the regional competition at the Billings conference and two of the three Colorado posters were selected to go on to the national NAHRO competition. The Colorado winners were from Aurora Housing Authority</w:t>
      </w:r>
      <w:r w:rsidR="00073C14">
        <w:t xml:space="preserve"> </w:t>
      </w:r>
      <w:r>
        <w:t>(2) and Boulder Housing Partners (1).</w:t>
      </w:r>
      <w:r w:rsidR="00DB354B">
        <w:br/>
      </w:r>
    </w:p>
    <w:p w14:paraId="64AD936A" w14:textId="5D95D059" w:rsidR="006F3AF8" w:rsidRDefault="006F3AF8" w:rsidP="00A6426D">
      <w:pPr>
        <w:pStyle w:val="ListParagraph"/>
        <w:spacing w:after="0" w:line="240" w:lineRule="auto"/>
        <w:ind w:left="1800"/>
      </w:pPr>
      <w:r>
        <w:t>.</w:t>
      </w:r>
    </w:p>
    <w:p w14:paraId="780F7AF7" w14:textId="69017E56" w:rsidR="000D44D0" w:rsidRDefault="001D466C" w:rsidP="00975F5E">
      <w:pPr>
        <w:pStyle w:val="ListParagraph"/>
        <w:numPr>
          <w:ilvl w:val="0"/>
          <w:numId w:val="1"/>
        </w:numPr>
        <w:rPr>
          <w:b/>
        </w:rPr>
      </w:pPr>
      <w:r w:rsidRPr="00E207B9">
        <w:rPr>
          <w:b/>
        </w:rPr>
        <w:t>New Business</w:t>
      </w:r>
    </w:p>
    <w:p w14:paraId="630D049A" w14:textId="1D84EED0" w:rsidR="00BA1DF5" w:rsidRPr="00BA1DF5" w:rsidRDefault="00BA1DF5" w:rsidP="00975F5E">
      <w:pPr>
        <w:pStyle w:val="ListParagraph"/>
        <w:numPr>
          <w:ilvl w:val="0"/>
          <w:numId w:val="3"/>
        </w:numPr>
      </w:pPr>
      <w:r w:rsidRPr="00BA1DF5">
        <w:rPr>
          <w:b/>
          <w:bCs/>
        </w:rPr>
        <w:t>2020 Conference Site Selection</w:t>
      </w:r>
      <w:r>
        <w:t xml:space="preserve">- Dave Martens requested input on where we want to do the 2020 conference. After some discussion it was agreed that the Vail area nicely serves our membership in terms of access from all points of the state. Dave mentioned that from a conference planner’s point of view, the Vail Marriott is a great choice. Most agreed but we </w:t>
      </w:r>
      <w:r>
        <w:lastRenderedPageBreak/>
        <w:t>want to consider whether there are other option</w:t>
      </w:r>
      <w:r w:rsidR="00073C14">
        <w:t>s</w:t>
      </w:r>
      <w:r>
        <w:t xml:space="preserve"> is the Vail area for comparison sake. Dave will also look at Keystone and Breckenridge and report back his findings and recommendations at the next meeting.</w:t>
      </w:r>
    </w:p>
    <w:p w14:paraId="2E9F3093" w14:textId="3C489A6F" w:rsidR="00E73CB1" w:rsidRDefault="00E73CB1" w:rsidP="00975F5E">
      <w:pPr>
        <w:pStyle w:val="ListParagraph"/>
        <w:numPr>
          <w:ilvl w:val="0"/>
          <w:numId w:val="3"/>
        </w:numPr>
      </w:pPr>
      <w:r>
        <w:rPr>
          <w:b/>
        </w:rPr>
        <w:t>National NAHRO Committee Reports</w:t>
      </w:r>
      <w:r w:rsidRPr="000F1CCC">
        <w:t>-</w:t>
      </w:r>
      <w:r w:rsidR="00BA1DF5">
        <w:t xml:space="preserve"> No reports given.</w:t>
      </w:r>
      <w:r w:rsidR="00B9612C" w:rsidRPr="000F1CCC">
        <w:t xml:space="preserve"> </w:t>
      </w:r>
      <w:r w:rsidR="000F1CCC">
        <w:br/>
      </w:r>
    </w:p>
    <w:p w14:paraId="73E6AFB2" w14:textId="316C0F2E" w:rsidR="00E12391" w:rsidRPr="0063238C" w:rsidRDefault="00E12391" w:rsidP="00975F5E">
      <w:pPr>
        <w:pStyle w:val="ListParagraph"/>
        <w:numPr>
          <w:ilvl w:val="0"/>
          <w:numId w:val="1"/>
        </w:numPr>
        <w:tabs>
          <w:tab w:val="left" w:pos="720"/>
        </w:tabs>
        <w:spacing w:after="0" w:line="240" w:lineRule="auto"/>
        <w:rPr>
          <w:b/>
        </w:rPr>
      </w:pPr>
      <w:r w:rsidRPr="0063238C">
        <w:rPr>
          <w:b/>
        </w:rPr>
        <w:t>Meeting Schedule</w:t>
      </w:r>
    </w:p>
    <w:p w14:paraId="50A13645" w14:textId="292D938E" w:rsidR="00DF2819" w:rsidRPr="00E12391" w:rsidRDefault="00BA1DF5" w:rsidP="00975F5E">
      <w:pPr>
        <w:pStyle w:val="ListParagraph"/>
        <w:numPr>
          <w:ilvl w:val="0"/>
          <w:numId w:val="4"/>
        </w:numPr>
        <w:spacing w:after="0" w:line="240" w:lineRule="auto"/>
      </w:pPr>
      <w:r>
        <w:t>Next meeting is August 13 from 9:30 am – 11:00 am at Metro West in Lakewood. Future meetings will take place on the third Tuesday of every month at the same place and time. Dave will send out Outlook invites.</w:t>
      </w:r>
      <w:r w:rsidR="000F1CCC">
        <w:br/>
      </w:r>
    </w:p>
    <w:p w14:paraId="7B6152EC" w14:textId="01D85088" w:rsidR="00E3761D" w:rsidRPr="00DF2819" w:rsidRDefault="0063238C" w:rsidP="00DF2819">
      <w:pPr>
        <w:spacing w:after="0" w:line="240" w:lineRule="auto"/>
        <w:rPr>
          <w:b/>
        </w:rPr>
      </w:pPr>
      <w:r>
        <w:rPr>
          <w:b/>
        </w:rPr>
        <w:t>IX</w:t>
      </w:r>
      <w:r w:rsidR="00DF2819" w:rsidRPr="00DF2819">
        <w:rPr>
          <w:b/>
        </w:rPr>
        <w:t>.</w:t>
      </w:r>
      <w:r w:rsidR="00DF2819">
        <w:rPr>
          <w:b/>
        </w:rPr>
        <w:t xml:space="preserve">       </w:t>
      </w:r>
      <w:r w:rsidR="00E3761D" w:rsidRPr="00DF2819">
        <w:rPr>
          <w:b/>
        </w:rPr>
        <w:t xml:space="preserve"> Adjournment</w:t>
      </w:r>
    </w:p>
    <w:p w14:paraId="228CE0C6" w14:textId="007B852A" w:rsidR="007B5D93" w:rsidRPr="00673C09" w:rsidRDefault="00693896" w:rsidP="001122D0">
      <w:pPr>
        <w:spacing w:after="0" w:line="240" w:lineRule="auto"/>
        <w:ind w:firstLine="720"/>
      </w:pPr>
      <w:r>
        <w:t xml:space="preserve">As there was no other business to conduct the meeting adjourned at </w:t>
      </w:r>
      <w:r w:rsidR="00B65B5E">
        <w:t>1</w:t>
      </w:r>
      <w:r w:rsidR="007C5EBC">
        <w:t>0:</w:t>
      </w:r>
      <w:r w:rsidR="00D66228">
        <w:t>30</w:t>
      </w:r>
      <w:r w:rsidR="001122D0">
        <w:t xml:space="preserve"> </w:t>
      </w:r>
      <w:r w:rsidR="00266985">
        <w:t xml:space="preserve">am. </w:t>
      </w:r>
      <w:r w:rsidR="00F103AA">
        <w:rPr>
          <w:b/>
        </w:rPr>
        <w:t xml:space="preserve">  </w:t>
      </w:r>
    </w:p>
    <w:sectPr w:rsidR="007B5D93" w:rsidRPr="00673C09" w:rsidSect="00E738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84E52" w14:textId="77777777" w:rsidR="00F22CFE" w:rsidRDefault="00F22CFE" w:rsidP="00AE6485">
      <w:pPr>
        <w:spacing w:after="0" w:line="240" w:lineRule="auto"/>
      </w:pPr>
      <w:r>
        <w:separator/>
      </w:r>
    </w:p>
  </w:endnote>
  <w:endnote w:type="continuationSeparator" w:id="0">
    <w:p w14:paraId="3C41F5A5" w14:textId="77777777" w:rsidR="00F22CFE" w:rsidRDefault="00F22CFE"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0C2F94">
          <w:rPr>
            <w:noProof/>
          </w:rPr>
          <w:t>2</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3231" w14:textId="77777777" w:rsidR="00F22CFE" w:rsidRDefault="00F22CFE" w:rsidP="00AE6485">
      <w:pPr>
        <w:spacing w:after="0" w:line="240" w:lineRule="auto"/>
      </w:pPr>
      <w:r>
        <w:separator/>
      </w:r>
    </w:p>
  </w:footnote>
  <w:footnote w:type="continuationSeparator" w:id="0">
    <w:p w14:paraId="66412ED1" w14:textId="77777777" w:rsidR="00F22CFE" w:rsidRDefault="00F22CFE"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380"/>
    <w:multiLevelType w:val="hybridMultilevel"/>
    <w:tmpl w:val="33CC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A62C39"/>
    <w:multiLevelType w:val="hybridMultilevel"/>
    <w:tmpl w:val="CAC44158"/>
    <w:lvl w:ilvl="0" w:tplc="6EB4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511B6"/>
    <w:multiLevelType w:val="hybridMultilevel"/>
    <w:tmpl w:val="3CD2C92C"/>
    <w:lvl w:ilvl="0" w:tplc="F232F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7639D6"/>
    <w:multiLevelType w:val="hybridMultilevel"/>
    <w:tmpl w:val="137CF4CC"/>
    <w:lvl w:ilvl="0" w:tplc="CBDE9792">
      <w:start w:val="1"/>
      <w:numFmt w:val="upperLetter"/>
      <w:lvlText w:val="%1."/>
      <w:lvlJc w:val="left"/>
      <w:pPr>
        <w:ind w:left="1080" w:hanging="360"/>
      </w:pPr>
      <w:rPr>
        <w:rFonts w:hint="default"/>
        <w:b/>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8F6269"/>
    <w:multiLevelType w:val="hybridMultilevel"/>
    <w:tmpl w:val="583C4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4"/>
    <w:rsid w:val="00005774"/>
    <w:rsid w:val="00006592"/>
    <w:rsid w:val="00016B61"/>
    <w:rsid w:val="00025DA0"/>
    <w:rsid w:val="00031541"/>
    <w:rsid w:val="000400F2"/>
    <w:rsid w:val="00041982"/>
    <w:rsid w:val="00042A8F"/>
    <w:rsid w:val="00043C5F"/>
    <w:rsid w:val="00052BA9"/>
    <w:rsid w:val="00063809"/>
    <w:rsid w:val="00065405"/>
    <w:rsid w:val="00073C14"/>
    <w:rsid w:val="00080786"/>
    <w:rsid w:val="0008159C"/>
    <w:rsid w:val="00085DE9"/>
    <w:rsid w:val="00090869"/>
    <w:rsid w:val="00090F20"/>
    <w:rsid w:val="00090FF4"/>
    <w:rsid w:val="00091EDA"/>
    <w:rsid w:val="000A01EE"/>
    <w:rsid w:val="000A2595"/>
    <w:rsid w:val="000A2CBC"/>
    <w:rsid w:val="000A71DF"/>
    <w:rsid w:val="000B1A69"/>
    <w:rsid w:val="000B2AF5"/>
    <w:rsid w:val="000B2BAE"/>
    <w:rsid w:val="000B4160"/>
    <w:rsid w:val="000C2F94"/>
    <w:rsid w:val="000C570A"/>
    <w:rsid w:val="000C6F99"/>
    <w:rsid w:val="000D44D0"/>
    <w:rsid w:val="000D7FBD"/>
    <w:rsid w:val="000E15C6"/>
    <w:rsid w:val="000E16B6"/>
    <w:rsid w:val="000E2F83"/>
    <w:rsid w:val="000E42D1"/>
    <w:rsid w:val="000E470B"/>
    <w:rsid w:val="000F1CCC"/>
    <w:rsid w:val="000F2A9A"/>
    <w:rsid w:val="000F74CF"/>
    <w:rsid w:val="001059D4"/>
    <w:rsid w:val="00107EFB"/>
    <w:rsid w:val="001122D0"/>
    <w:rsid w:val="00122471"/>
    <w:rsid w:val="001306FC"/>
    <w:rsid w:val="0013280F"/>
    <w:rsid w:val="00136CB2"/>
    <w:rsid w:val="00140C49"/>
    <w:rsid w:val="00141C9F"/>
    <w:rsid w:val="00151D8B"/>
    <w:rsid w:val="001542A0"/>
    <w:rsid w:val="00157A06"/>
    <w:rsid w:val="001635DC"/>
    <w:rsid w:val="00166EDC"/>
    <w:rsid w:val="0016776A"/>
    <w:rsid w:val="0017049E"/>
    <w:rsid w:val="001723DA"/>
    <w:rsid w:val="00175F99"/>
    <w:rsid w:val="001830C0"/>
    <w:rsid w:val="00194EE1"/>
    <w:rsid w:val="001966FD"/>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F43"/>
    <w:rsid w:val="001E7051"/>
    <w:rsid w:val="001F11AE"/>
    <w:rsid w:val="001F167F"/>
    <w:rsid w:val="001F55FC"/>
    <w:rsid w:val="001F6AC9"/>
    <w:rsid w:val="001F6F1C"/>
    <w:rsid w:val="002013B6"/>
    <w:rsid w:val="00201733"/>
    <w:rsid w:val="002043D8"/>
    <w:rsid w:val="002124B6"/>
    <w:rsid w:val="00212556"/>
    <w:rsid w:val="00212BFD"/>
    <w:rsid w:val="00212ECC"/>
    <w:rsid w:val="00214FB2"/>
    <w:rsid w:val="00215245"/>
    <w:rsid w:val="00223F1E"/>
    <w:rsid w:val="00230805"/>
    <w:rsid w:val="002332E3"/>
    <w:rsid w:val="00242BF6"/>
    <w:rsid w:val="00244F8A"/>
    <w:rsid w:val="00247E17"/>
    <w:rsid w:val="002511E7"/>
    <w:rsid w:val="00254D91"/>
    <w:rsid w:val="00256621"/>
    <w:rsid w:val="00257C5A"/>
    <w:rsid w:val="002620D5"/>
    <w:rsid w:val="00262C37"/>
    <w:rsid w:val="00264315"/>
    <w:rsid w:val="002645E1"/>
    <w:rsid w:val="00266985"/>
    <w:rsid w:val="00266B0B"/>
    <w:rsid w:val="00271D9B"/>
    <w:rsid w:val="00274197"/>
    <w:rsid w:val="00281090"/>
    <w:rsid w:val="00282831"/>
    <w:rsid w:val="00283B6A"/>
    <w:rsid w:val="00285D13"/>
    <w:rsid w:val="00286AF3"/>
    <w:rsid w:val="00292861"/>
    <w:rsid w:val="002956CD"/>
    <w:rsid w:val="00297875"/>
    <w:rsid w:val="00297F2C"/>
    <w:rsid w:val="002A3E54"/>
    <w:rsid w:val="002A65E9"/>
    <w:rsid w:val="002B0592"/>
    <w:rsid w:val="002B0CF8"/>
    <w:rsid w:val="002B1DD7"/>
    <w:rsid w:val="002B3517"/>
    <w:rsid w:val="002C207B"/>
    <w:rsid w:val="002C3F22"/>
    <w:rsid w:val="002C779E"/>
    <w:rsid w:val="002D1B82"/>
    <w:rsid w:val="002D51C9"/>
    <w:rsid w:val="002D6730"/>
    <w:rsid w:val="002E0039"/>
    <w:rsid w:val="002E09F3"/>
    <w:rsid w:val="002E1233"/>
    <w:rsid w:val="002E731F"/>
    <w:rsid w:val="002F1316"/>
    <w:rsid w:val="002F3120"/>
    <w:rsid w:val="002F3828"/>
    <w:rsid w:val="002F5E79"/>
    <w:rsid w:val="002F7131"/>
    <w:rsid w:val="003009F2"/>
    <w:rsid w:val="0030169E"/>
    <w:rsid w:val="00301821"/>
    <w:rsid w:val="00302B8D"/>
    <w:rsid w:val="00303F17"/>
    <w:rsid w:val="00323822"/>
    <w:rsid w:val="00325AF3"/>
    <w:rsid w:val="00326B5B"/>
    <w:rsid w:val="00331086"/>
    <w:rsid w:val="0033167C"/>
    <w:rsid w:val="00336CD8"/>
    <w:rsid w:val="003455FA"/>
    <w:rsid w:val="00346F24"/>
    <w:rsid w:val="003476E3"/>
    <w:rsid w:val="00350851"/>
    <w:rsid w:val="003617C4"/>
    <w:rsid w:val="003619CB"/>
    <w:rsid w:val="0036315D"/>
    <w:rsid w:val="003634EB"/>
    <w:rsid w:val="00365201"/>
    <w:rsid w:val="0037279B"/>
    <w:rsid w:val="003753DA"/>
    <w:rsid w:val="00377A02"/>
    <w:rsid w:val="00377E13"/>
    <w:rsid w:val="00382909"/>
    <w:rsid w:val="00383F98"/>
    <w:rsid w:val="00383FAD"/>
    <w:rsid w:val="00393A27"/>
    <w:rsid w:val="00395E0B"/>
    <w:rsid w:val="003A7225"/>
    <w:rsid w:val="003B7021"/>
    <w:rsid w:val="003C2095"/>
    <w:rsid w:val="003D2CD9"/>
    <w:rsid w:val="003D6A2A"/>
    <w:rsid w:val="003D786C"/>
    <w:rsid w:val="003E0EA4"/>
    <w:rsid w:val="003E10F7"/>
    <w:rsid w:val="003E126B"/>
    <w:rsid w:val="003E51E6"/>
    <w:rsid w:val="003F0CF4"/>
    <w:rsid w:val="003F5FAF"/>
    <w:rsid w:val="003F606C"/>
    <w:rsid w:val="00404258"/>
    <w:rsid w:val="00404B65"/>
    <w:rsid w:val="004062F4"/>
    <w:rsid w:val="00407C1F"/>
    <w:rsid w:val="00414EB5"/>
    <w:rsid w:val="0042000B"/>
    <w:rsid w:val="004257F6"/>
    <w:rsid w:val="00426223"/>
    <w:rsid w:val="0043046A"/>
    <w:rsid w:val="00432933"/>
    <w:rsid w:val="0043304D"/>
    <w:rsid w:val="00444189"/>
    <w:rsid w:val="0044568D"/>
    <w:rsid w:val="0044576C"/>
    <w:rsid w:val="00445957"/>
    <w:rsid w:val="00463B9A"/>
    <w:rsid w:val="004646B0"/>
    <w:rsid w:val="00476554"/>
    <w:rsid w:val="004812FF"/>
    <w:rsid w:val="0048233E"/>
    <w:rsid w:val="00487568"/>
    <w:rsid w:val="00487F87"/>
    <w:rsid w:val="00490985"/>
    <w:rsid w:val="004912BB"/>
    <w:rsid w:val="004922C5"/>
    <w:rsid w:val="00494A00"/>
    <w:rsid w:val="004A18FF"/>
    <w:rsid w:val="004A7D86"/>
    <w:rsid w:val="004B2F74"/>
    <w:rsid w:val="004B45BB"/>
    <w:rsid w:val="004B54E0"/>
    <w:rsid w:val="004B660E"/>
    <w:rsid w:val="004B6FD3"/>
    <w:rsid w:val="004C0077"/>
    <w:rsid w:val="004C61C6"/>
    <w:rsid w:val="004D2847"/>
    <w:rsid w:val="004D7464"/>
    <w:rsid w:val="004D7905"/>
    <w:rsid w:val="004E1F7E"/>
    <w:rsid w:val="004E2174"/>
    <w:rsid w:val="004E259C"/>
    <w:rsid w:val="004E3DE2"/>
    <w:rsid w:val="004E410E"/>
    <w:rsid w:val="004E48D0"/>
    <w:rsid w:val="004E5055"/>
    <w:rsid w:val="004E6CB9"/>
    <w:rsid w:val="004E7A98"/>
    <w:rsid w:val="004F26C4"/>
    <w:rsid w:val="004F6891"/>
    <w:rsid w:val="00501094"/>
    <w:rsid w:val="005119B0"/>
    <w:rsid w:val="005120DD"/>
    <w:rsid w:val="005137D3"/>
    <w:rsid w:val="00515380"/>
    <w:rsid w:val="00516FC1"/>
    <w:rsid w:val="00523148"/>
    <w:rsid w:val="00530C98"/>
    <w:rsid w:val="005373F3"/>
    <w:rsid w:val="00541744"/>
    <w:rsid w:val="0054342A"/>
    <w:rsid w:val="00543741"/>
    <w:rsid w:val="005437F7"/>
    <w:rsid w:val="005438D2"/>
    <w:rsid w:val="00543BDB"/>
    <w:rsid w:val="00544BBB"/>
    <w:rsid w:val="00544C0C"/>
    <w:rsid w:val="005468E4"/>
    <w:rsid w:val="00551836"/>
    <w:rsid w:val="00553813"/>
    <w:rsid w:val="00557D4C"/>
    <w:rsid w:val="0056129C"/>
    <w:rsid w:val="00562DF2"/>
    <w:rsid w:val="00564FEB"/>
    <w:rsid w:val="0056678F"/>
    <w:rsid w:val="00567B32"/>
    <w:rsid w:val="00572EAA"/>
    <w:rsid w:val="00575476"/>
    <w:rsid w:val="005764EF"/>
    <w:rsid w:val="00576FE1"/>
    <w:rsid w:val="005828AC"/>
    <w:rsid w:val="00583037"/>
    <w:rsid w:val="00594113"/>
    <w:rsid w:val="005B3D98"/>
    <w:rsid w:val="005B4112"/>
    <w:rsid w:val="005B73F7"/>
    <w:rsid w:val="005B7C0F"/>
    <w:rsid w:val="005B7F2C"/>
    <w:rsid w:val="005C00F2"/>
    <w:rsid w:val="005C7B58"/>
    <w:rsid w:val="005D1CBB"/>
    <w:rsid w:val="005D2969"/>
    <w:rsid w:val="005D45ED"/>
    <w:rsid w:val="005D6E79"/>
    <w:rsid w:val="005E2902"/>
    <w:rsid w:val="005E3596"/>
    <w:rsid w:val="005E6039"/>
    <w:rsid w:val="005E6F3D"/>
    <w:rsid w:val="005F1F58"/>
    <w:rsid w:val="005F44EF"/>
    <w:rsid w:val="005F4FE2"/>
    <w:rsid w:val="00603D4F"/>
    <w:rsid w:val="006130A2"/>
    <w:rsid w:val="00613431"/>
    <w:rsid w:val="00613DB2"/>
    <w:rsid w:val="006172FC"/>
    <w:rsid w:val="0062282C"/>
    <w:rsid w:val="00624BA5"/>
    <w:rsid w:val="0063238C"/>
    <w:rsid w:val="0063430C"/>
    <w:rsid w:val="00641CF2"/>
    <w:rsid w:val="00644945"/>
    <w:rsid w:val="006504B5"/>
    <w:rsid w:val="0065443D"/>
    <w:rsid w:val="00655CEC"/>
    <w:rsid w:val="00660D40"/>
    <w:rsid w:val="00662AE1"/>
    <w:rsid w:val="00665C05"/>
    <w:rsid w:val="006663EE"/>
    <w:rsid w:val="006666D6"/>
    <w:rsid w:val="00673C09"/>
    <w:rsid w:val="0067576F"/>
    <w:rsid w:val="0068530A"/>
    <w:rsid w:val="00685518"/>
    <w:rsid w:val="00686188"/>
    <w:rsid w:val="006873AD"/>
    <w:rsid w:val="00693896"/>
    <w:rsid w:val="006A0C9D"/>
    <w:rsid w:val="006A2151"/>
    <w:rsid w:val="006A34FA"/>
    <w:rsid w:val="006B6976"/>
    <w:rsid w:val="006B6D35"/>
    <w:rsid w:val="006C338A"/>
    <w:rsid w:val="006D0A66"/>
    <w:rsid w:val="006D2023"/>
    <w:rsid w:val="006D22A1"/>
    <w:rsid w:val="006E4FBD"/>
    <w:rsid w:val="006F0138"/>
    <w:rsid w:val="006F2336"/>
    <w:rsid w:val="006F26D6"/>
    <w:rsid w:val="006F3357"/>
    <w:rsid w:val="006F3AF8"/>
    <w:rsid w:val="006F7886"/>
    <w:rsid w:val="00701B17"/>
    <w:rsid w:val="00706173"/>
    <w:rsid w:val="007148FA"/>
    <w:rsid w:val="00723F2B"/>
    <w:rsid w:val="00725E3E"/>
    <w:rsid w:val="00727858"/>
    <w:rsid w:val="00731A86"/>
    <w:rsid w:val="00742E20"/>
    <w:rsid w:val="00745DB0"/>
    <w:rsid w:val="00747765"/>
    <w:rsid w:val="00757C8D"/>
    <w:rsid w:val="00765C9E"/>
    <w:rsid w:val="00767DE8"/>
    <w:rsid w:val="00767E41"/>
    <w:rsid w:val="00785933"/>
    <w:rsid w:val="00786F14"/>
    <w:rsid w:val="007900CF"/>
    <w:rsid w:val="00793042"/>
    <w:rsid w:val="00794863"/>
    <w:rsid w:val="00794A7C"/>
    <w:rsid w:val="007A7144"/>
    <w:rsid w:val="007B289E"/>
    <w:rsid w:val="007B3CF1"/>
    <w:rsid w:val="007B4481"/>
    <w:rsid w:val="007B5953"/>
    <w:rsid w:val="007B5D93"/>
    <w:rsid w:val="007B6C59"/>
    <w:rsid w:val="007B7521"/>
    <w:rsid w:val="007C027F"/>
    <w:rsid w:val="007C0B4F"/>
    <w:rsid w:val="007C5EBC"/>
    <w:rsid w:val="007D0CC6"/>
    <w:rsid w:val="007D12D8"/>
    <w:rsid w:val="007D2133"/>
    <w:rsid w:val="007D3A96"/>
    <w:rsid w:val="007D3F56"/>
    <w:rsid w:val="007E79A7"/>
    <w:rsid w:val="007F0F36"/>
    <w:rsid w:val="007F49BF"/>
    <w:rsid w:val="007F6B06"/>
    <w:rsid w:val="00801AC5"/>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6717"/>
    <w:rsid w:val="00877A82"/>
    <w:rsid w:val="00880405"/>
    <w:rsid w:val="008830C1"/>
    <w:rsid w:val="008923D4"/>
    <w:rsid w:val="00893E9D"/>
    <w:rsid w:val="00897135"/>
    <w:rsid w:val="008A63FD"/>
    <w:rsid w:val="008B2F93"/>
    <w:rsid w:val="008B51D6"/>
    <w:rsid w:val="008B6E1E"/>
    <w:rsid w:val="008D1D7B"/>
    <w:rsid w:val="008D3676"/>
    <w:rsid w:val="008D3C61"/>
    <w:rsid w:val="008D4006"/>
    <w:rsid w:val="008D584D"/>
    <w:rsid w:val="008E2119"/>
    <w:rsid w:val="008E374A"/>
    <w:rsid w:val="008E3CBA"/>
    <w:rsid w:val="008E5CC2"/>
    <w:rsid w:val="008F10D6"/>
    <w:rsid w:val="008F4ACA"/>
    <w:rsid w:val="008F7192"/>
    <w:rsid w:val="00900B71"/>
    <w:rsid w:val="00903FFF"/>
    <w:rsid w:val="009062E6"/>
    <w:rsid w:val="00907B01"/>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A41"/>
    <w:rsid w:val="00972E71"/>
    <w:rsid w:val="00973A64"/>
    <w:rsid w:val="00975BCF"/>
    <w:rsid w:val="00975F5E"/>
    <w:rsid w:val="0097650E"/>
    <w:rsid w:val="009864BE"/>
    <w:rsid w:val="00991818"/>
    <w:rsid w:val="00994E20"/>
    <w:rsid w:val="00995D83"/>
    <w:rsid w:val="009A64AB"/>
    <w:rsid w:val="009C20B9"/>
    <w:rsid w:val="009C4587"/>
    <w:rsid w:val="009C4ECC"/>
    <w:rsid w:val="009D1EF1"/>
    <w:rsid w:val="009D3208"/>
    <w:rsid w:val="009D6BB4"/>
    <w:rsid w:val="009D6C10"/>
    <w:rsid w:val="009D75F3"/>
    <w:rsid w:val="009E6CCB"/>
    <w:rsid w:val="009F1F68"/>
    <w:rsid w:val="009F5AE0"/>
    <w:rsid w:val="009F5F8B"/>
    <w:rsid w:val="00A10459"/>
    <w:rsid w:val="00A105B1"/>
    <w:rsid w:val="00A13180"/>
    <w:rsid w:val="00A13FBE"/>
    <w:rsid w:val="00A17C0F"/>
    <w:rsid w:val="00A21408"/>
    <w:rsid w:val="00A24B9F"/>
    <w:rsid w:val="00A24BDF"/>
    <w:rsid w:val="00A272C0"/>
    <w:rsid w:val="00A27BA0"/>
    <w:rsid w:val="00A31E6E"/>
    <w:rsid w:val="00A36300"/>
    <w:rsid w:val="00A370F0"/>
    <w:rsid w:val="00A37D84"/>
    <w:rsid w:val="00A43675"/>
    <w:rsid w:val="00A45955"/>
    <w:rsid w:val="00A45D68"/>
    <w:rsid w:val="00A51779"/>
    <w:rsid w:val="00A51E3B"/>
    <w:rsid w:val="00A54FFF"/>
    <w:rsid w:val="00A56100"/>
    <w:rsid w:val="00A57F9E"/>
    <w:rsid w:val="00A62EE6"/>
    <w:rsid w:val="00A6426D"/>
    <w:rsid w:val="00A65C9D"/>
    <w:rsid w:val="00A83D92"/>
    <w:rsid w:val="00A83ED2"/>
    <w:rsid w:val="00A86DAE"/>
    <w:rsid w:val="00A90F31"/>
    <w:rsid w:val="00A92145"/>
    <w:rsid w:val="00AA5329"/>
    <w:rsid w:val="00AA6D76"/>
    <w:rsid w:val="00AA6E85"/>
    <w:rsid w:val="00AB53B5"/>
    <w:rsid w:val="00AB793F"/>
    <w:rsid w:val="00AC603D"/>
    <w:rsid w:val="00AC760F"/>
    <w:rsid w:val="00AC7822"/>
    <w:rsid w:val="00AD227E"/>
    <w:rsid w:val="00AD6E24"/>
    <w:rsid w:val="00AD7B26"/>
    <w:rsid w:val="00AE1458"/>
    <w:rsid w:val="00AE6485"/>
    <w:rsid w:val="00AF4E30"/>
    <w:rsid w:val="00B0666D"/>
    <w:rsid w:val="00B11866"/>
    <w:rsid w:val="00B13923"/>
    <w:rsid w:val="00B14DA1"/>
    <w:rsid w:val="00B24136"/>
    <w:rsid w:val="00B25322"/>
    <w:rsid w:val="00B279E4"/>
    <w:rsid w:val="00B35F61"/>
    <w:rsid w:val="00B371C6"/>
    <w:rsid w:val="00B37F42"/>
    <w:rsid w:val="00B413B2"/>
    <w:rsid w:val="00B429FB"/>
    <w:rsid w:val="00B53CEB"/>
    <w:rsid w:val="00B55670"/>
    <w:rsid w:val="00B61664"/>
    <w:rsid w:val="00B61E8C"/>
    <w:rsid w:val="00B6282A"/>
    <w:rsid w:val="00B65B5E"/>
    <w:rsid w:val="00B65FBF"/>
    <w:rsid w:val="00B6628C"/>
    <w:rsid w:val="00B67999"/>
    <w:rsid w:val="00B727E7"/>
    <w:rsid w:val="00B7285B"/>
    <w:rsid w:val="00B72EF3"/>
    <w:rsid w:val="00B772B6"/>
    <w:rsid w:val="00B81D55"/>
    <w:rsid w:val="00B81F2F"/>
    <w:rsid w:val="00B82B26"/>
    <w:rsid w:val="00B8466E"/>
    <w:rsid w:val="00B86C50"/>
    <w:rsid w:val="00B8781C"/>
    <w:rsid w:val="00B91D77"/>
    <w:rsid w:val="00B9612C"/>
    <w:rsid w:val="00B96623"/>
    <w:rsid w:val="00BA0590"/>
    <w:rsid w:val="00BA1DF5"/>
    <w:rsid w:val="00BA2F54"/>
    <w:rsid w:val="00BB0786"/>
    <w:rsid w:val="00BB1232"/>
    <w:rsid w:val="00BB5790"/>
    <w:rsid w:val="00BC363E"/>
    <w:rsid w:val="00BC6BDA"/>
    <w:rsid w:val="00BE1F55"/>
    <w:rsid w:val="00BE236C"/>
    <w:rsid w:val="00BE32A1"/>
    <w:rsid w:val="00BE5769"/>
    <w:rsid w:val="00BE63DB"/>
    <w:rsid w:val="00BF21EC"/>
    <w:rsid w:val="00BF3174"/>
    <w:rsid w:val="00BF3A5D"/>
    <w:rsid w:val="00BF494C"/>
    <w:rsid w:val="00C11AFE"/>
    <w:rsid w:val="00C221A2"/>
    <w:rsid w:val="00C32C2B"/>
    <w:rsid w:val="00C32CDC"/>
    <w:rsid w:val="00C4039E"/>
    <w:rsid w:val="00C45D8C"/>
    <w:rsid w:val="00C46CB9"/>
    <w:rsid w:val="00C501E3"/>
    <w:rsid w:val="00C53FE1"/>
    <w:rsid w:val="00C56240"/>
    <w:rsid w:val="00C65D14"/>
    <w:rsid w:val="00C65FD7"/>
    <w:rsid w:val="00C67EBA"/>
    <w:rsid w:val="00C7099C"/>
    <w:rsid w:val="00C77C70"/>
    <w:rsid w:val="00C80690"/>
    <w:rsid w:val="00C8232A"/>
    <w:rsid w:val="00C82AD8"/>
    <w:rsid w:val="00C83C40"/>
    <w:rsid w:val="00C84DF9"/>
    <w:rsid w:val="00C85F64"/>
    <w:rsid w:val="00C92570"/>
    <w:rsid w:val="00C95E61"/>
    <w:rsid w:val="00C960FC"/>
    <w:rsid w:val="00CA07A4"/>
    <w:rsid w:val="00CB0745"/>
    <w:rsid w:val="00CB0C64"/>
    <w:rsid w:val="00CB4A00"/>
    <w:rsid w:val="00CD02C2"/>
    <w:rsid w:val="00CD1967"/>
    <w:rsid w:val="00CD3590"/>
    <w:rsid w:val="00CD5476"/>
    <w:rsid w:val="00CE48F6"/>
    <w:rsid w:val="00CE7049"/>
    <w:rsid w:val="00CE7C34"/>
    <w:rsid w:val="00D00A3C"/>
    <w:rsid w:val="00D014A7"/>
    <w:rsid w:val="00D04312"/>
    <w:rsid w:val="00D04F39"/>
    <w:rsid w:val="00D17604"/>
    <w:rsid w:val="00D30CA1"/>
    <w:rsid w:val="00D30D2D"/>
    <w:rsid w:val="00D37399"/>
    <w:rsid w:val="00D4026F"/>
    <w:rsid w:val="00D41AED"/>
    <w:rsid w:val="00D560BD"/>
    <w:rsid w:val="00D606D1"/>
    <w:rsid w:val="00D60E50"/>
    <w:rsid w:val="00D621C0"/>
    <w:rsid w:val="00D6515C"/>
    <w:rsid w:val="00D66228"/>
    <w:rsid w:val="00D7230C"/>
    <w:rsid w:val="00D75E86"/>
    <w:rsid w:val="00D7653E"/>
    <w:rsid w:val="00D76CE5"/>
    <w:rsid w:val="00D8129A"/>
    <w:rsid w:val="00D86D80"/>
    <w:rsid w:val="00DA50B4"/>
    <w:rsid w:val="00DA741B"/>
    <w:rsid w:val="00DB25BF"/>
    <w:rsid w:val="00DB354B"/>
    <w:rsid w:val="00DB7168"/>
    <w:rsid w:val="00DC0936"/>
    <w:rsid w:val="00DC2D37"/>
    <w:rsid w:val="00DC4B38"/>
    <w:rsid w:val="00DC7595"/>
    <w:rsid w:val="00DC7A58"/>
    <w:rsid w:val="00DC7E89"/>
    <w:rsid w:val="00DD5FEE"/>
    <w:rsid w:val="00DE172A"/>
    <w:rsid w:val="00DE48B0"/>
    <w:rsid w:val="00DE5F84"/>
    <w:rsid w:val="00DF007D"/>
    <w:rsid w:val="00DF04A3"/>
    <w:rsid w:val="00DF2819"/>
    <w:rsid w:val="00DF4B23"/>
    <w:rsid w:val="00E03446"/>
    <w:rsid w:val="00E05316"/>
    <w:rsid w:val="00E070AA"/>
    <w:rsid w:val="00E07E3A"/>
    <w:rsid w:val="00E12391"/>
    <w:rsid w:val="00E13372"/>
    <w:rsid w:val="00E20416"/>
    <w:rsid w:val="00E207B9"/>
    <w:rsid w:val="00E20992"/>
    <w:rsid w:val="00E3216F"/>
    <w:rsid w:val="00E33A52"/>
    <w:rsid w:val="00E341B0"/>
    <w:rsid w:val="00E3761D"/>
    <w:rsid w:val="00E37D4E"/>
    <w:rsid w:val="00E41508"/>
    <w:rsid w:val="00E463D7"/>
    <w:rsid w:val="00E5169B"/>
    <w:rsid w:val="00E5293C"/>
    <w:rsid w:val="00E551CB"/>
    <w:rsid w:val="00E55593"/>
    <w:rsid w:val="00E60E25"/>
    <w:rsid w:val="00E63282"/>
    <w:rsid w:val="00E64718"/>
    <w:rsid w:val="00E66597"/>
    <w:rsid w:val="00E71EF3"/>
    <w:rsid w:val="00E7250E"/>
    <w:rsid w:val="00E738A5"/>
    <w:rsid w:val="00E73CB1"/>
    <w:rsid w:val="00E777F3"/>
    <w:rsid w:val="00E83EA9"/>
    <w:rsid w:val="00E85E72"/>
    <w:rsid w:val="00E875E4"/>
    <w:rsid w:val="00E905DC"/>
    <w:rsid w:val="00E90ABB"/>
    <w:rsid w:val="00E92F70"/>
    <w:rsid w:val="00E947D6"/>
    <w:rsid w:val="00EA0348"/>
    <w:rsid w:val="00EA0543"/>
    <w:rsid w:val="00EA71B7"/>
    <w:rsid w:val="00EA790E"/>
    <w:rsid w:val="00EB090E"/>
    <w:rsid w:val="00EB2EAE"/>
    <w:rsid w:val="00EC1A7D"/>
    <w:rsid w:val="00EC4EC6"/>
    <w:rsid w:val="00EC5F8D"/>
    <w:rsid w:val="00EC76DB"/>
    <w:rsid w:val="00ED6254"/>
    <w:rsid w:val="00EE0A51"/>
    <w:rsid w:val="00EF59A9"/>
    <w:rsid w:val="00EF6B63"/>
    <w:rsid w:val="00F01716"/>
    <w:rsid w:val="00F0400C"/>
    <w:rsid w:val="00F065B8"/>
    <w:rsid w:val="00F077CD"/>
    <w:rsid w:val="00F103AA"/>
    <w:rsid w:val="00F139FE"/>
    <w:rsid w:val="00F144B9"/>
    <w:rsid w:val="00F14837"/>
    <w:rsid w:val="00F154AC"/>
    <w:rsid w:val="00F1585C"/>
    <w:rsid w:val="00F16B88"/>
    <w:rsid w:val="00F17E9D"/>
    <w:rsid w:val="00F22CFE"/>
    <w:rsid w:val="00F22F69"/>
    <w:rsid w:val="00F2517B"/>
    <w:rsid w:val="00F34C1D"/>
    <w:rsid w:val="00F37D4E"/>
    <w:rsid w:val="00F406DA"/>
    <w:rsid w:val="00F52AD7"/>
    <w:rsid w:val="00F55D7F"/>
    <w:rsid w:val="00F56DF9"/>
    <w:rsid w:val="00F6001E"/>
    <w:rsid w:val="00F60DB9"/>
    <w:rsid w:val="00F70B0A"/>
    <w:rsid w:val="00F73A99"/>
    <w:rsid w:val="00F73F4E"/>
    <w:rsid w:val="00F74C3A"/>
    <w:rsid w:val="00F766A5"/>
    <w:rsid w:val="00F768AB"/>
    <w:rsid w:val="00F775E3"/>
    <w:rsid w:val="00F80740"/>
    <w:rsid w:val="00F857B0"/>
    <w:rsid w:val="00F86793"/>
    <w:rsid w:val="00F92FCC"/>
    <w:rsid w:val="00F974F2"/>
    <w:rsid w:val="00FA3C3B"/>
    <w:rsid w:val="00FA61AE"/>
    <w:rsid w:val="00FB1C9A"/>
    <w:rsid w:val="00FB2FC9"/>
    <w:rsid w:val="00FB6B69"/>
    <w:rsid w:val="00FC14D3"/>
    <w:rsid w:val="00FC584F"/>
    <w:rsid w:val="00FC5F28"/>
    <w:rsid w:val="00FC70E2"/>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A9568D10-FFF6-4756-BDB0-2B0EBBDC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 w:type="character" w:styleId="UnresolvedMention">
    <w:name w:val="Unresolved Mention"/>
    <w:basedOn w:val="DefaultParagraphFont"/>
    <w:uiPriority w:val="99"/>
    <w:semiHidden/>
    <w:unhideWhenUsed/>
    <w:rsid w:val="008B6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emary@togetherwecoun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A1CC-4AAC-47F4-BEB5-02A92524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2</cp:revision>
  <cp:lastPrinted>2019-02-19T14:41:00Z</cp:lastPrinted>
  <dcterms:created xsi:type="dcterms:W3CDTF">2019-07-25T19:56:00Z</dcterms:created>
  <dcterms:modified xsi:type="dcterms:W3CDTF">2019-07-25T19:56:00Z</dcterms:modified>
</cp:coreProperties>
</file>