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81B0B" w14:textId="77777777" w:rsidR="006158F4" w:rsidRDefault="006158F4"/>
    <w:p w14:paraId="6F4CFA3B" w14:textId="77777777" w:rsidR="00652143" w:rsidRDefault="00652143" w:rsidP="009F4809">
      <w:pPr>
        <w:jc w:val="both"/>
        <w:rPr>
          <w:rFonts w:ascii="Comic Sans MS" w:eastAsia="DFKai-SB" w:hAnsi="Comic Sans MS" w:cs="Arial"/>
          <w:b/>
          <w:bCs/>
        </w:rPr>
      </w:pPr>
    </w:p>
    <w:p w14:paraId="6AF886E1" w14:textId="77777777" w:rsidR="00652143" w:rsidRDefault="00652143" w:rsidP="009F4809">
      <w:pPr>
        <w:jc w:val="both"/>
        <w:rPr>
          <w:rFonts w:ascii="Comic Sans MS" w:eastAsia="DFKai-SB" w:hAnsi="Comic Sans MS" w:cs="Arial"/>
          <w:b/>
          <w:bCs/>
        </w:rPr>
      </w:pPr>
    </w:p>
    <w:p w14:paraId="5B5B4652" w14:textId="77777777" w:rsidR="00652143" w:rsidRDefault="00652143" w:rsidP="009F4809">
      <w:pPr>
        <w:jc w:val="both"/>
        <w:rPr>
          <w:rFonts w:ascii="Comic Sans MS" w:eastAsia="DFKai-SB" w:hAnsi="Comic Sans MS" w:cs="Arial"/>
          <w:b/>
          <w:bCs/>
        </w:rPr>
      </w:pPr>
    </w:p>
    <w:p w14:paraId="57A596DF" w14:textId="4CB89B32" w:rsidR="00652143" w:rsidRDefault="00652143" w:rsidP="00652143">
      <w:pPr>
        <w:jc w:val="both"/>
        <w:rPr>
          <w:rFonts w:ascii="Comic Sans MS" w:eastAsia="DFKai-SB" w:hAnsi="Comic Sans MS" w:cs="DFKai-SB"/>
        </w:rPr>
      </w:pPr>
      <w:r>
        <w:rPr>
          <w:rFonts w:ascii="Comic Sans MS" w:eastAsia="DFKai-SB" w:hAnsi="Comic Sans MS" w:cs="DFKai-SB"/>
        </w:rPr>
        <w:t xml:space="preserve">                             </w:t>
      </w:r>
      <w:r w:rsidR="00D41C1F">
        <w:rPr>
          <w:rFonts w:ascii="Comic Sans MS" w:eastAsia="DFKai-SB" w:hAnsi="Comic Sans MS" w:cs="DFKai-SB"/>
        </w:rPr>
        <w:tab/>
      </w:r>
      <w:r w:rsidR="00D41C1F">
        <w:rPr>
          <w:rFonts w:ascii="Comic Sans MS" w:eastAsia="DFKai-SB" w:hAnsi="Comic Sans MS" w:cs="DFKai-SB"/>
        </w:rPr>
        <w:tab/>
      </w:r>
      <w:r w:rsidR="00D41C1F">
        <w:rPr>
          <w:rFonts w:ascii="Comic Sans MS" w:eastAsia="DFKai-SB" w:hAnsi="Comic Sans MS" w:cs="DFKai-SB"/>
        </w:rPr>
        <w:tab/>
      </w:r>
      <w:r>
        <w:rPr>
          <w:rFonts w:ascii="Comic Sans MS" w:eastAsia="DFKai-SB" w:hAnsi="Comic Sans MS" w:cs="DFKai-SB"/>
        </w:rPr>
        <w:t xml:space="preserve">                     </w:t>
      </w:r>
      <w:r>
        <w:rPr>
          <w:noProof/>
        </w:rPr>
        <w:drawing>
          <wp:inline distT="0" distB="0" distL="0" distR="0" wp14:anchorId="1B34E31C" wp14:editId="56F95FDE">
            <wp:extent cx="862475" cy="1009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2359" cy="1009514"/>
                    </a:xfrm>
                    <a:prstGeom prst="rect">
                      <a:avLst/>
                    </a:prstGeom>
                    <a:noFill/>
                  </pic:spPr>
                </pic:pic>
              </a:graphicData>
            </a:graphic>
          </wp:inline>
        </w:drawing>
      </w:r>
    </w:p>
    <w:p w14:paraId="0699D61C" w14:textId="77777777" w:rsidR="00652143" w:rsidRDefault="00652143" w:rsidP="00652143">
      <w:pPr>
        <w:jc w:val="both"/>
        <w:rPr>
          <w:rFonts w:ascii="Comic Sans MS" w:eastAsia="DFKai-SB" w:hAnsi="Comic Sans MS" w:cs="DFKai-SB"/>
        </w:rPr>
      </w:pPr>
      <w:r>
        <w:rPr>
          <w:rFonts w:ascii="Comic Sans MS" w:eastAsia="DFKai-SB" w:hAnsi="Comic Sans MS" w:cs="DFKai-SB"/>
        </w:rPr>
        <w:t xml:space="preserve">       </w:t>
      </w:r>
    </w:p>
    <w:p w14:paraId="60BFC9F0" w14:textId="77777777" w:rsidR="00652143" w:rsidRDefault="00652143" w:rsidP="00652143">
      <w:pPr>
        <w:jc w:val="both"/>
        <w:rPr>
          <w:rFonts w:ascii="Comic Sans MS" w:eastAsia="DFKai-SB" w:hAnsi="Comic Sans MS" w:cs="DFKai-SB"/>
        </w:rPr>
      </w:pPr>
    </w:p>
    <w:p w14:paraId="38B2DDF8" w14:textId="27C728BC" w:rsidR="00652143" w:rsidRDefault="00652143" w:rsidP="00652143">
      <w:pPr>
        <w:tabs>
          <w:tab w:val="center" w:pos="4680"/>
        </w:tabs>
        <w:jc w:val="both"/>
        <w:rPr>
          <w:rFonts w:ascii="Comic Sans MS" w:eastAsia="DFKai-SB" w:hAnsi="Comic Sans MS" w:cs="Arial"/>
          <w:b/>
          <w:bCs/>
          <w:sz w:val="36"/>
          <w:szCs w:val="36"/>
        </w:rPr>
      </w:pPr>
      <w:r w:rsidRPr="0041079C">
        <w:rPr>
          <w:rFonts w:ascii="Comic Sans MS" w:eastAsia="DFKai-SB" w:hAnsi="Comic Sans MS" w:cs="DFKai-SB"/>
          <w:b/>
          <w:bCs/>
        </w:rPr>
        <w:tab/>
      </w:r>
      <w:r w:rsidRPr="0041079C">
        <w:rPr>
          <w:rFonts w:ascii="Comic Sans MS" w:eastAsia="DFKai-SB" w:hAnsi="Comic Sans MS" w:cs="Arial"/>
          <w:b/>
          <w:bCs/>
          <w:sz w:val="36"/>
          <w:szCs w:val="36"/>
        </w:rPr>
        <w:t>JOB ANNOUNCEMENT</w:t>
      </w:r>
    </w:p>
    <w:p w14:paraId="40FA4E82" w14:textId="77777777" w:rsidR="00652143" w:rsidRDefault="00652143" w:rsidP="00652143">
      <w:pPr>
        <w:tabs>
          <w:tab w:val="center" w:pos="4680"/>
        </w:tabs>
        <w:jc w:val="both"/>
        <w:rPr>
          <w:rFonts w:ascii="Comic Sans MS" w:eastAsia="DFKai-SB" w:hAnsi="Comic Sans MS" w:cs="Arial"/>
          <w:b/>
          <w:bCs/>
        </w:rPr>
      </w:pPr>
      <w:r w:rsidRPr="0041079C">
        <w:rPr>
          <w:rFonts w:ascii="Comic Sans MS" w:eastAsia="DFKai-SB" w:hAnsi="Comic Sans MS" w:cs="Arial"/>
          <w:b/>
          <w:bCs/>
        </w:rPr>
        <w:tab/>
        <w:t>Eligibility: Pueblo Housing Authority Employees</w:t>
      </w:r>
    </w:p>
    <w:p w14:paraId="5DA29BC7" w14:textId="77777777" w:rsidR="00652143" w:rsidRDefault="00652143" w:rsidP="00652143">
      <w:pPr>
        <w:tabs>
          <w:tab w:val="center" w:pos="4680"/>
        </w:tabs>
        <w:jc w:val="center"/>
        <w:rPr>
          <w:rFonts w:ascii="Comic Sans MS" w:eastAsia="DFKai-SB" w:hAnsi="Comic Sans MS" w:cs="Arial"/>
          <w:b/>
          <w:bCs/>
        </w:rPr>
      </w:pPr>
      <w:r>
        <w:rPr>
          <w:rFonts w:ascii="Comic Sans MS" w:eastAsia="DFKai-SB" w:hAnsi="Comic Sans MS" w:cs="Arial"/>
          <w:b/>
          <w:bCs/>
        </w:rPr>
        <w:t>and Qualified Public</w:t>
      </w:r>
    </w:p>
    <w:p w14:paraId="423F173B" w14:textId="3D1978D2" w:rsidR="00652143" w:rsidRPr="0041079C" w:rsidRDefault="00652143" w:rsidP="00652143">
      <w:pPr>
        <w:tabs>
          <w:tab w:val="center" w:pos="4680"/>
        </w:tabs>
        <w:jc w:val="center"/>
        <w:rPr>
          <w:rFonts w:ascii="Comic Sans MS" w:eastAsia="DFKai-SB" w:hAnsi="Comic Sans MS" w:cs="Arial"/>
          <w:b/>
          <w:bCs/>
        </w:rPr>
      </w:pPr>
    </w:p>
    <w:p w14:paraId="096B0888" w14:textId="77777777" w:rsidR="00652143" w:rsidRPr="0041079C" w:rsidRDefault="00652143" w:rsidP="00652143">
      <w:pPr>
        <w:tabs>
          <w:tab w:val="center" w:pos="4680"/>
        </w:tabs>
        <w:jc w:val="both"/>
        <w:rPr>
          <w:rFonts w:ascii="Comic Sans MS" w:eastAsia="DFKai-SB" w:hAnsi="Comic Sans MS" w:cs="Arial"/>
          <w:b/>
          <w:bCs/>
        </w:rPr>
      </w:pPr>
      <w:r w:rsidRPr="0041079C">
        <w:rPr>
          <w:rFonts w:ascii="Comic Sans MS" w:eastAsia="DFKai-SB" w:hAnsi="Comic Sans MS" w:cs="Arial"/>
          <w:b/>
          <w:bCs/>
        </w:rPr>
        <w:tab/>
      </w:r>
    </w:p>
    <w:p w14:paraId="6A32F191" w14:textId="77777777" w:rsidR="00652143" w:rsidRDefault="00652143" w:rsidP="00652143">
      <w:pPr>
        <w:jc w:val="both"/>
        <w:rPr>
          <w:rFonts w:ascii="Comic Sans MS" w:eastAsia="DFKai-SB" w:hAnsi="Comic Sans MS" w:cs="Arial"/>
          <w:b/>
          <w:bCs/>
        </w:rPr>
      </w:pPr>
      <w:r w:rsidRPr="0041079C">
        <w:rPr>
          <w:rFonts w:ascii="Comic Sans MS" w:eastAsia="DFKai-SB" w:hAnsi="Comic Sans MS" w:cs="Arial"/>
          <w:b/>
          <w:bCs/>
        </w:rPr>
        <w:t>*****************************************************</w:t>
      </w:r>
      <w:r>
        <w:rPr>
          <w:rFonts w:ascii="Comic Sans MS" w:eastAsia="DFKai-SB" w:hAnsi="Comic Sans MS" w:cs="Arial"/>
          <w:b/>
          <w:bCs/>
        </w:rPr>
        <w:t>********************</w:t>
      </w:r>
    </w:p>
    <w:p w14:paraId="3F6A2F4D" w14:textId="69DB73FC" w:rsidR="00652143" w:rsidRPr="0041079C" w:rsidRDefault="00277FA1" w:rsidP="00652143">
      <w:pPr>
        <w:jc w:val="both"/>
        <w:rPr>
          <w:rFonts w:ascii="Comic Sans MS" w:eastAsia="DFKai-SB" w:hAnsi="Comic Sans MS" w:cs="Arial"/>
          <w:b/>
          <w:bCs/>
        </w:rPr>
      </w:pPr>
      <w:r>
        <w:rPr>
          <w:rFonts w:ascii="Comic Sans MS" w:eastAsia="DFKai-SB" w:hAnsi="Comic Sans MS" w:cs="Arial"/>
          <w:b/>
          <w:bCs/>
        </w:rPr>
        <w:t>March 5, 2021</w:t>
      </w:r>
    </w:p>
    <w:p w14:paraId="67A57ED4" w14:textId="77777777" w:rsidR="00652143" w:rsidRPr="0041079C" w:rsidRDefault="00652143" w:rsidP="00652143">
      <w:pPr>
        <w:jc w:val="both"/>
        <w:rPr>
          <w:rFonts w:ascii="Comic Sans MS" w:eastAsia="DFKai-SB" w:hAnsi="Comic Sans MS" w:cs="Arial"/>
          <w:b/>
          <w:bCs/>
        </w:rPr>
      </w:pPr>
    </w:p>
    <w:p w14:paraId="52FF6D65" w14:textId="092364DA" w:rsidR="00652143" w:rsidRPr="0041079C" w:rsidRDefault="00652143" w:rsidP="009844AF">
      <w:pPr>
        <w:rPr>
          <w:rFonts w:ascii="Comic Sans MS" w:eastAsia="DFKai-SB" w:hAnsi="Comic Sans MS" w:cs="Arial"/>
          <w:b/>
          <w:bCs/>
        </w:rPr>
      </w:pPr>
      <w:r w:rsidRPr="0041079C">
        <w:rPr>
          <w:rFonts w:ascii="Comic Sans MS" w:eastAsia="DFKai-SB" w:hAnsi="Comic Sans MS" w:cs="Arial"/>
          <w:b/>
          <w:bCs/>
        </w:rPr>
        <w:t xml:space="preserve">The Housing Authority of the City of Pueblo has </w:t>
      </w:r>
      <w:r>
        <w:rPr>
          <w:rFonts w:ascii="Comic Sans MS" w:eastAsia="DFKai-SB" w:hAnsi="Comic Sans MS" w:cs="Arial"/>
          <w:b/>
          <w:bCs/>
        </w:rPr>
        <w:t xml:space="preserve">an </w:t>
      </w:r>
      <w:r w:rsidRPr="0041079C">
        <w:rPr>
          <w:rFonts w:ascii="Comic Sans MS" w:eastAsia="DFKai-SB" w:hAnsi="Comic Sans MS" w:cs="Arial"/>
          <w:b/>
          <w:bCs/>
        </w:rPr>
        <w:t xml:space="preserve">opening for </w:t>
      </w:r>
      <w:r>
        <w:rPr>
          <w:rFonts w:ascii="Comic Sans MS" w:eastAsia="DFKai-SB" w:hAnsi="Comic Sans MS" w:cs="Arial"/>
          <w:b/>
          <w:bCs/>
        </w:rPr>
        <w:t xml:space="preserve">the position of </w:t>
      </w:r>
      <w:r w:rsidR="004C798C">
        <w:rPr>
          <w:rFonts w:ascii="Comic Sans MS" w:eastAsia="DFKai-SB" w:hAnsi="Comic Sans MS" w:cs="Arial"/>
          <w:b/>
          <w:bCs/>
        </w:rPr>
        <w:t xml:space="preserve">Public Housing </w:t>
      </w:r>
      <w:r>
        <w:rPr>
          <w:rFonts w:ascii="Comic Sans MS" w:eastAsia="DFKai-SB" w:hAnsi="Comic Sans MS" w:cs="Arial"/>
          <w:b/>
          <w:bCs/>
        </w:rPr>
        <w:t>Property Manager.  This is a full-time position with</w:t>
      </w:r>
      <w:r w:rsidR="004C798C">
        <w:rPr>
          <w:rFonts w:ascii="Comic Sans MS" w:eastAsia="DFKai-SB" w:hAnsi="Comic Sans MS" w:cs="Arial"/>
          <w:b/>
          <w:bCs/>
        </w:rPr>
        <w:t xml:space="preserve"> a yearly</w:t>
      </w:r>
      <w:r>
        <w:rPr>
          <w:rFonts w:ascii="Comic Sans MS" w:eastAsia="DFKai-SB" w:hAnsi="Comic Sans MS" w:cs="Arial"/>
          <w:b/>
          <w:bCs/>
        </w:rPr>
        <w:t xml:space="preserve"> salary of</w:t>
      </w:r>
      <w:r w:rsidR="00B47BFF">
        <w:rPr>
          <w:rFonts w:ascii="Comic Sans MS" w:eastAsia="DFKai-SB" w:hAnsi="Comic Sans MS" w:cs="Arial"/>
          <w:b/>
          <w:bCs/>
        </w:rPr>
        <w:t xml:space="preserve"> $5</w:t>
      </w:r>
      <w:r w:rsidR="00277FA1">
        <w:rPr>
          <w:rFonts w:ascii="Comic Sans MS" w:eastAsia="DFKai-SB" w:hAnsi="Comic Sans MS" w:cs="Arial"/>
          <w:b/>
          <w:bCs/>
        </w:rPr>
        <w:t>5,947</w:t>
      </w:r>
      <w:r>
        <w:rPr>
          <w:rFonts w:ascii="Comic Sans MS" w:eastAsia="DFKai-SB" w:hAnsi="Comic Sans MS" w:cs="Arial"/>
          <w:b/>
          <w:bCs/>
        </w:rPr>
        <w:t>.</w:t>
      </w:r>
      <w:r w:rsidRPr="0041079C">
        <w:rPr>
          <w:rFonts w:ascii="Comic Sans MS" w:eastAsia="DFKai-SB" w:hAnsi="Comic Sans MS" w:cs="Arial"/>
          <w:b/>
          <w:bCs/>
        </w:rPr>
        <w:t xml:space="preserve"> Please review the attached job description and qualifications carefully before completing an application.</w:t>
      </w:r>
    </w:p>
    <w:p w14:paraId="2C14A87D" w14:textId="77777777" w:rsidR="00652143" w:rsidRDefault="00652143" w:rsidP="009844AF">
      <w:pPr>
        <w:rPr>
          <w:rFonts w:ascii="Comic Sans MS" w:eastAsia="DFKai-SB" w:hAnsi="Comic Sans MS" w:cs="Arial"/>
          <w:b/>
          <w:bCs/>
        </w:rPr>
      </w:pPr>
    </w:p>
    <w:p w14:paraId="2F90935C" w14:textId="69C1419B" w:rsidR="00652143" w:rsidRPr="0041079C" w:rsidRDefault="00652143" w:rsidP="009844AF">
      <w:pPr>
        <w:rPr>
          <w:rFonts w:ascii="Comic Sans MS" w:eastAsia="DFKai-SB" w:hAnsi="Comic Sans MS" w:cs="Arial"/>
          <w:b/>
          <w:bCs/>
        </w:rPr>
      </w:pPr>
      <w:r w:rsidRPr="0041079C">
        <w:rPr>
          <w:rFonts w:ascii="Comic Sans MS" w:eastAsia="DFKai-SB" w:hAnsi="Comic Sans MS" w:cs="Arial"/>
          <w:b/>
          <w:bCs/>
        </w:rPr>
        <w:t>If you have any questions regarding this position, please contact Deb Dagn</w:t>
      </w:r>
      <w:r>
        <w:rPr>
          <w:rFonts w:ascii="Comic Sans MS" w:eastAsia="DFKai-SB" w:hAnsi="Comic Sans MS" w:cs="Arial"/>
          <w:b/>
          <w:bCs/>
        </w:rPr>
        <w:t>illo in the Human Resources Department</w:t>
      </w:r>
      <w:r w:rsidR="009844AF">
        <w:rPr>
          <w:rFonts w:ascii="Comic Sans MS" w:eastAsia="DFKai-SB" w:hAnsi="Comic Sans MS" w:cs="Arial"/>
          <w:b/>
          <w:bCs/>
        </w:rPr>
        <w:t xml:space="preserve"> at (719) 584-7631</w:t>
      </w:r>
      <w:r w:rsidRPr="0041079C">
        <w:rPr>
          <w:rFonts w:ascii="Comic Sans MS" w:eastAsia="DFKai-SB" w:hAnsi="Comic Sans MS" w:cs="Arial"/>
          <w:b/>
          <w:bCs/>
        </w:rPr>
        <w:t>.</w:t>
      </w:r>
    </w:p>
    <w:p w14:paraId="587202FE" w14:textId="77777777" w:rsidR="00652143" w:rsidRPr="0041079C" w:rsidRDefault="00652143" w:rsidP="009844AF">
      <w:pPr>
        <w:rPr>
          <w:rFonts w:ascii="Comic Sans MS" w:eastAsia="DFKai-SB" w:hAnsi="Comic Sans MS" w:cs="Arial"/>
          <w:b/>
          <w:bCs/>
        </w:rPr>
      </w:pPr>
    </w:p>
    <w:p w14:paraId="24D21268" w14:textId="77777777" w:rsidR="00277FA1" w:rsidRDefault="00277FA1" w:rsidP="00277FA1">
      <w:pPr>
        <w:jc w:val="both"/>
        <w:rPr>
          <w:rFonts w:ascii="Comic Sans MS" w:eastAsia="DFKai-SB" w:hAnsi="Comic Sans MS" w:cs="DFKai-SB"/>
          <w:b/>
          <w:bCs/>
        </w:rPr>
      </w:pPr>
      <w:r w:rsidRPr="00935DB5">
        <w:rPr>
          <w:rFonts w:ascii="Comic Sans MS" w:eastAsia="DFKai-SB" w:hAnsi="Comic Sans MS" w:cs="DFKai-SB"/>
          <w:b/>
          <w:bCs/>
        </w:rPr>
        <w:t xml:space="preserve">Applications may be obtained at </w:t>
      </w:r>
      <w:r>
        <w:rPr>
          <w:rFonts w:ascii="Comic Sans MS" w:eastAsia="DFKai-SB" w:hAnsi="Comic Sans MS" w:cs="DFKai-SB"/>
          <w:b/>
          <w:bCs/>
        </w:rPr>
        <w:t>our</w:t>
      </w:r>
      <w:r w:rsidRPr="00935DB5">
        <w:rPr>
          <w:rFonts w:ascii="Comic Sans MS" w:eastAsia="DFKai-SB" w:hAnsi="Comic Sans MS" w:cs="DFKai-SB"/>
          <w:b/>
          <w:bCs/>
        </w:rPr>
        <w:t xml:space="preserve"> </w:t>
      </w:r>
      <w:r>
        <w:rPr>
          <w:rFonts w:ascii="Comic Sans MS" w:eastAsia="DFKai-SB" w:hAnsi="Comic Sans MS" w:cs="DFKai-SB"/>
          <w:b/>
          <w:bCs/>
        </w:rPr>
        <w:t xml:space="preserve">Central Management Facility, 201 S. Victoria Ave, </w:t>
      </w:r>
      <w:r w:rsidRPr="00935DB5">
        <w:rPr>
          <w:rFonts w:ascii="Comic Sans MS" w:eastAsia="DFKai-SB" w:hAnsi="Comic Sans MS" w:cs="DFKai-SB"/>
          <w:b/>
          <w:bCs/>
        </w:rPr>
        <w:t>between 8:00 a.m. and 4:30 p.m.</w:t>
      </w:r>
      <w:r>
        <w:rPr>
          <w:rFonts w:ascii="Comic Sans MS" w:eastAsia="DFKai-SB" w:hAnsi="Comic Sans MS" w:cs="DFKai-SB"/>
          <w:b/>
          <w:bCs/>
        </w:rPr>
        <w:t xml:space="preserve"> or on our website at </w:t>
      </w:r>
      <w:hyperlink r:id="rId7" w:history="1">
        <w:r w:rsidRPr="00CA4D14">
          <w:rPr>
            <w:rStyle w:val="Hyperlink"/>
            <w:rFonts w:ascii="Comic Sans MS" w:eastAsia="DFKai-SB" w:hAnsi="Comic Sans MS" w:cs="DFKai-SB"/>
            <w:b/>
            <w:bCs/>
          </w:rPr>
          <w:t>www.hapueblo.org</w:t>
        </w:r>
      </w:hyperlink>
      <w:r>
        <w:rPr>
          <w:rFonts w:ascii="Comic Sans MS" w:eastAsia="DFKai-SB" w:hAnsi="Comic Sans MS" w:cs="DFKai-SB"/>
          <w:b/>
          <w:bCs/>
        </w:rPr>
        <w:t xml:space="preserve"> </w:t>
      </w:r>
      <w:r w:rsidRPr="00935DB5">
        <w:rPr>
          <w:rFonts w:ascii="Comic Sans MS" w:eastAsia="DFKai-SB" w:hAnsi="Comic Sans MS" w:cs="DFKai-SB"/>
          <w:b/>
          <w:bCs/>
        </w:rPr>
        <w:t xml:space="preserve"> </w:t>
      </w:r>
    </w:p>
    <w:p w14:paraId="2127972A" w14:textId="77777777" w:rsidR="00277FA1" w:rsidRDefault="00277FA1" w:rsidP="00277FA1">
      <w:pPr>
        <w:jc w:val="both"/>
        <w:rPr>
          <w:rFonts w:ascii="Comic Sans MS" w:eastAsia="DFKai-SB" w:hAnsi="Comic Sans MS" w:cs="Arial"/>
          <w:b/>
          <w:bCs/>
        </w:rPr>
      </w:pPr>
    </w:p>
    <w:p w14:paraId="1AFFAEED" w14:textId="2DE0B90B" w:rsidR="00277FA1" w:rsidRPr="0041079C" w:rsidRDefault="00277FA1" w:rsidP="00277FA1">
      <w:pPr>
        <w:jc w:val="both"/>
        <w:rPr>
          <w:rFonts w:ascii="Comic Sans MS" w:eastAsia="DFKai-SB" w:hAnsi="Comic Sans MS" w:cs="Arial"/>
          <w:b/>
          <w:bCs/>
        </w:rPr>
      </w:pPr>
      <w:r>
        <w:rPr>
          <w:rFonts w:ascii="Comic Sans MS" w:eastAsia="DFKai-SB" w:hAnsi="Comic Sans MS" w:cs="Arial"/>
          <w:b/>
          <w:bCs/>
        </w:rPr>
        <w:t>Job posting will remain open until the position is filled.</w:t>
      </w:r>
    </w:p>
    <w:p w14:paraId="18FF7387" w14:textId="77777777" w:rsidR="00277FA1" w:rsidRDefault="00277FA1" w:rsidP="00277FA1">
      <w:pPr>
        <w:jc w:val="both"/>
        <w:rPr>
          <w:rFonts w:ascii="Comic Sans MS" w:eastAsia="DFKai-SB" w:hAnsi="Comic Sans MS" w:cs="DFKai-SB"/>
          <w:b/>
          <w:bCs/>
        </w:rPr>
      </w:pPr>
    </w:p>
    <w:p w14:paraId="01BA633F" w14:textId="77777777" w:rsidR="00652143" w:rsidRPr="0041079C" w:rsidRDefault="00652143" w:rsidP="00652143">
      <w:pPr>
        <w:jc w:val="both"/>
        <w:rPr>
          <w:rFonts w:ascii="Comic Sans MS" w:eastAsia="DFKai-SB" w:hAnsi="Comic Sans MS" w:cs="Arial"/>
          <w:b/>
          <w:bCs/>
        </w:rPr>
      </w:pPr>
      <w:r w:rsidRPr="0041079C">
        <w:rPr>
          <w:rFonts w:ascii="Comic Sans MS" w:eastAsia="DFKai-SB" w:hAnsi="Comic Sans MS" w:cs="Arial"/>
          <w:b/>
          <w:bCs/>
        </w:rPr>
        <w:t>*************************************************************************</w:t>
      </w:r>
    </w:p>
    <w:p w14:paraId="1CA731A2" w14:textId="532106C3" w:rsidR="009358B3" w:rsidRDefault="009358B3" w:rsidP="00652143">
      <w:pPr>
        <w:jc w:val="both"/>
        <w:rPr>
          <w:rFonts w:ascii="Comic Sans MS" w:eastAsia="DFKai-SB" w:hAnsi="Comic Sans MS" w:cs="Arial"/>
          <w:b/>
          <w:bCs/>
        </w:rPr>
      </w:pPr>
    </w:p>
    <w:p w14:paraId="350D52AA" w14:textId="5B2905D8" w:rsidR="00410854" w:rsidRDefault="00410854" w:rsidP="00652143">
      <w:pPr>
        <w:jc w:val="both"/>
        <w:rPr>
          <w:rFonts w:ascii="Comic Sans MS" w:eastAsia="DFKai-SB" w:hAnsi="Comic Sans MS" w:cs="Arial"/>
          <w:b/>
          <w:bCs/>
        </w:rPr>
      </w:pPr>
    </w:p>
    <w:p w14:paraId="4FD21140" w14:textId="48EC9FAA" w:rsidR="00410854" w:rsidRDefault="00410854" w:rsidP="00652143">
      <w:pPr>
        <w:jc w:val="both"/>
        <w:rPr>
          <w:rFonts w:ascii="Comic Sans MS" w:eastAsia="DFKai-SB" w:hAnsi="Comic Sans MS" w:cs="Arial"/>
          <w:b/>
          <w:bCs/>
        </w:rPr>
      </w:pPr>
    </w:p>
    <w:p w14:paraId="38B60750" w14:textId="3A4357A3" w:rsidR="00410854" w:rsidRDefault="00410854" w:rsidP="00652143">
      <w:pPr>
        <w:jc w:val="both"/>
        <w:rPr>
          <w:rFonts w:ascii="Comic Sans MS" w:eastAsia="DFKai-SB" w:hAnsi="Comic Sans MS" w:cs="Arial"/>
          <w:b/>
          <w:bCs/>
        </w:rPr>
      </w:pPr>
    </w:p>
    <w:p w14:paraId="4485DE4F" w14:textId="5EAE4B39" w:rsidR="00410854" w:rsidRDefault="00410854" w:rsidP="00652143">
      <w:pPr>
        <w:jc w:val="both"/>
        <w:rPr>
          <w:rFonts w:ascii="Comic Sans MS" w:eastAsia="DFKai-SB" w:hAnsi="Comic Sans MS" w:cs="Arial"/>
          <w:b/>
          <w:bCs/>
        </w:rPr>
      </w:pPr>
    </w:p>
    <w:p w14:paraId="5F88B155" w14:textId="1A07EBBD" w:rsidR="00410854" w:rsidRDefault="00410854" w:rsidP="00652143">
      <w:pPr>
        <w:jc w:val="both"/>
        <w:rPr>
          <w:rFonts w:ascii="Comic Sans MS" w:eastAsia="DFKai-SB" w:hAnsi="Comic Sans MS" w:cs="Arial"/>
          <w:b/>
          <w:bCs/>
        </w:rPr>
      </w:pPr>
    </w:p>
    <w:p w14:paraId="3CEB6DAE" w14:textId="2EDB72A5" w:rsidR="00410854" w:rsidRDefault="00410854" w:rsidP="00652143">
      <w:pPr>
        <w:jc w:val="both"/>
        <w:rPr>
          <w:rFonts w:ascii="Comic Sans MS" w:eastAsia="DFKai-SB" w:hAnsi="Comic Sans MS" w:cs="Arial"/>
          <w:b/>
          <w:bCs/>
        </w:rPr>
      </w:pPr>
    </w:p>
    <w:p w14:paraId="33C9F3E4" w14:textId="659E4466" w:rsidR="00410854" w:rsidRDefault="00410854" w:rsidP="00652143">
      <w:pPr>
        <w:jc w:val="both"/>
        <w:rPr>
          <w:rFonts w:ascii="Comic Sans MS" w:eastAsia="DFKai-SB" w:hAnsi="Comic Sans MS" w:cs="Arial"/>
          <w:b/>
          <w:bCs/>
        </w:rPr>
      </w:pPr>
    </w:p>
    <w:p w14:paraId="03B2DD57" w14:textId="7FE215BD" w:rsidR="00410854" w:rsidRDefault="00410854" w:rsidP="00652143">
      <w:pPr>
        <w:jc w:val="both"/>
        <w:rPr>
          <w:rFonts w:ascii="Comic Sans MS" w:eastAsia="DFKai-SB" w:hAnsi="Comic Sans MS" w:cs="Arial"/>
          <w:b/>
          <w:bCs/>
        </w:rPr>
      </w:pPr>
    </w:p>
    <w:p w14:paraId="321B0E9B" w14:textId="77777777" w:rsidR="00C777A6" w:rsidRDefault="00C777A6" w:rsidP="00C777A6">
      <w:pPr>
        <w:jc w:val="center"/>
        <w:rPr>
          <w:rFonts w:ascii="Arial" w:hAnsi="Arial" w:cs="Arial"/>
          <w:b/>
          <w:sz w:val="32"/>
          <w:szCs w:val="32"/>
        </w:rPr>
      </w:pPr>
    </w:p>
    <w:p w14:paraId="1625E05B" w14:textId="77777777" w:rsidR="004258CB" w:rsidRDefault="004258CB" w:rsidP="004258CB">
      <w:pPr>
        <w:shd w:val="clear" w:color="auto" w:fill="FFFFFF"/>
        <w:spacing w:before="375" w:after="150"/>
        <w:jc w:val="center"/>
        <w:outlineLvl w:val="1"/>
        <w:rPr>
          <w:rFonts w:ascii="Arial" w:eastAsia="Times New Roman" w:hAnsi="Arial" w:cs="Arial"/>
          <w:b/>
          <w:bCs/>
          <w:color w:val="333333"/>
          <w:sz w:val="32"/>
          <w:szCs w:val="32"/>
          <w:lang w:val="en-GB"/>
        </w:rPr>
      </w:pPr>
      <w:r>
        <w:rPr>
          <w:rFonts w:ascii="Arial" w:eastAsia="Times New Roman" w:hAnsi="Arial" w:cs="Arial"/>
          <w:b/>
          <w:bCs/>
          <w:color w:val="333333"/>
          <w:sz w:val="32"/>
          <w:szCs w:val="32"/>
          <w:lang w:val="en-GB"/>
        </w:rPr>
        <w:t>HOUSING AUTHORITY OF THE CITY OF PUEBLO</w:t>
      </w:r>
    </w:p>
    <w:p w14:paraId="461CAD8B" w14:textId="77777777" w:rsidR="004258CB" w:rsidRDefault="004258CB" w:rsidP="004258CB">
      <w:pPr>
        <w:shd w:val="clear" w:color="auto" w:fill="FFFFFF"/>
        <w:spacing w:before="375" w:after="150"/>
        <w:outlineLvl w:val="1"/>
        <w:rPr>
          <w:rFonts w:ascii="Arial" w:eastAsia="Times New Roman" w:hAnsi="Arial" w:cs="Arial"/>
          <w:b/>
          <w:bCs/>
          <w:color w:val="333333"/>
          <w:sz w:val="28"/>
          <w:szCs w:val="28"/>
          <w:lang w:val="en-GB"/>
        </w:rPr>
      </w:pPr>
      <w:r>
        <w:rPr>
          <w:rFonts w:ascii="Arial" w:eastAsia="Times New Roman" w:hAnsi="Arial" w:cs="Arial"/>
          <w:b/>
          <w:bCs/>
          <w:color w:val="333333"/>
          <w:sz w:val="28"/>
          <w:szCs w:val="28"/>
          <w:lang w:val="en-GB"/>
        </w:rPr>
        <w:t>Date:  3/21</w:t>
      </w:r>
      <w:r>
        <w:rPr>
          <w:rFonts w:ascii="Arial" w:eastAsia="Times New Roman" w:hAnsi="Arial" w:cs="Arial"/>
          <w:b/>
          <w:bCs/>
          <w:color w:val="333333"/>
          <w:sz w:val="28"/>
          <w:szCs w:val="28"/>
          <w:lang w:val="en-GB"/>
        </w:rPr>
        <w:tab/>
      </w:r>
      <w:r>
        <w:rPr>
          <w:rFonts w:ascii="Arial" w:eastAsia="Times New Roman" w:hAnsi="Arial" w:cs="Arial"/>
          <w:b/>
          <w:bCs/>
          <w:color w:val="333333"/>
          <w:sz w:val="28"/>
          <w:szCs w:val="28"/>
          <w:lang w:val="en-GB"/>
        </w:rPr>
        <w:tab/>
      </w:r>
      <w:r>
        <w:rPr>
          <w:rFonts w:ascii="Arial" w:eastAsia="Times New Roman" w:hAnsi="Arial" w:cs="Arial"/>
          <w:b/>
          <w:bCs/>
          <w:color w:val="333333"/>
          <w:sz w:val="28"/>
          <w:szCs w:val="28"/>
          <w:lang w:val="en-GB"/>
        </w:rPr>
        <w:tab/>
      </w:r>
      <w:r>
        <w:rPr>
          <w:rFonts w:ascii="Arial" w:eastAsia="Times New Roman" w:hAnsi="Arial" w:cs="Arial"/>
          <w:b/>
          <w:bCs/>
          <w:color w:val="333333"/>
          <w:sz w:val="28"/>
          <w:szCs w:val="28"/>
          <w:lang w:val="en-GB"/>
        </w:rPr>
        <w:tab/>
      </w:r>
      <w:r>
        <w:rPr>
          <w:rFonts w:ascii="Arial" w:eastAsia="Times New Roman" w:hAnsi="Arial" w:cs="Arial"/>
          <w:b/>
          <w:bCs/>
          <w:color w:val="333333"/>
          <w:sz w:val="28"/>
          <w:szCs w:val="28"/>
          <w:lang w:val="en-GB"/>
        </w:rPr>
        <w:tab/>
      </w:r>
      <w:r>
        <w:rPr>
          <w:rFonts w:ascii="Arial" w:eastAsia="Times New Roman" w:hAnsi="Arial" w:cs="Arial"/>
          <w:b/>
          <w:bCs/>
          <w:color w:val="333333"/>
          <w:sz w:val="28"/>
          <w:szCs w:val="28"/>
          <w:lang w:val="en-GB"/>
        </w:rPr>
        <w:tab/>
      </w:r>
    </w:p>
    <w:p w14:paraId="553A86F6" w14:textId="77777777" w:rsidR="004258CB" w:rsidRDefault="004258CB" w:rsidP="004258CB">
      <w:pPr>
        <w:shd w:val="clear" w:color="auto" w:fill="FFFFFF"/>
        <w:spacing w:before="375" w:after="150"/>
        <w:outlineLvl w:val="1"/>
        <w:rPr>
          <w:rFonts w:ascii="Arial" w:eastAsia="Times New Roman" w:hAnsi="Arial" w:cs="Arial"/>
          <w:b/>
          <w:bCs/>
          <w:color w:val="333333"/>
          <w:sz w:val="28"/>
          <w:szCs w:val="28"/>
          <w:lang w:val="en-GB"/>
        </w:rPr>
      </w:pPr>
      <w:r>
        <w:rPr>
          <w:rFonts w:ascii="Arial" w:eastAsia="Times New Roman" w:hAnsi="Arial" w:cs="Arial"/>
          <w:b/>
          <w:bCs/>
          <w:color w:val="333333"/>
          <w:sz w:val="28"/>
          <w:szCs w:val="28"/>
          <w:lang w:val="en-GB"/>
        </w:rPr>
        <w:t>Title:  Public Housing Property Manager</w:t>
      </w:r>
    </w:p>
    <w:p w14:paraId="41586090" w14:textId="77777777" w:rsidR="004258CB" w:rsidRPr="00C677E2" w:rsidRDefault="004258CB" w:rsidP="004258CB">
      <w:pPr>
        <w:pStyle w:val="ListParagraph"/>
        <w:shd w:val="clear" w:color="auto" w:fill="FFFFFF"/>
        <w:spacing w:before="150" w:after="225" w:line="240" w:lineRule="auto"/>
        <w:ind w:left="0"/>
        <w:rPr>
          <w:rFonts w:ascii="Arial" w:eastAsia="Times New Roman" w:hAnsi="Arial" w:cs="Arial"/>
          <w:b/>
          <w:bCs/>
          <w:color w:val="333333"/>
          <w:u w:val="single"/>
          <w:lang w:val="en-GB"/>
        </w:rPr>
      </w:pPr>
      <w:r>
        <w:rPr>
          <w:rFonts w:ascii="Arial" w:eastAsia="Times New Roman" w:hAnsi="Arial" w:cs="Arial"/>
          <w:b/>
          <w:bCs/>
          <w:color w:val="333333"/>
          <w:sz w:val="24"/>
          <w:u w:val="single"/>
          <w:lang w:val="en-GB"/>
        </w:rPr>
        <w:t>General Purpose</w:t>
      </w:r>
    </w:p>
    <w:p w14:paraId="767D3BF1" w14:textId="77777777" w:rsidR="004258CB" w:rsidRDefault="004258CB" w:rsidP="004258CB">
      <w:pPr>
        <w:pStyle w:val="ListParagraph"/>
        <w:shd w:val="clear" w:color="auto" w:fill="FFFFFF"/>
        <w:spacing w:before="150" w:after="225" w:line="240" w:lineRule="auto"/>
        <w:ind w:left="0"/>
        <w:rPr>
          <w:rFonts w:ascii="Arial" w:eastAsia="Times New Roman" w:hAnsi="Arial" w:cs="Arial"/>
          <w:b/>
          <w:bCs/>
          <w:color w:val="333333"/>
          <w:lang w:val="en-GB"/>
        </w:rPr>
      </w:pPr>
    </w:p>
    <w:p w14:paraId="3D717F44" w14:textId="77777777" w:rsidR="004258CB" w:rsidRPr="009F43C8" w:rsidRDefault="004258CB" w:rsidP="004258CB">
      <w:pPr>
        <w:pStyle w:val="ListParagraph"/>
        <w:shd w:val="clear" w:color="auto" w:fill="FFFFFF"/>
        <w:spacing w:before="150" w:after="225" w:line="240" w:lineRule="auto"/>
        <w:ind w:left="0"/>
        <w:rPr>
          <w:rFonts w:ascii="Arial" w:hAnsi="Arial" w:cs="Arial"/>
          <w:color w:val="222222"/>
          <w:sz w:val="24"/>
          <w:szCs w:val="24"/>
        </w:rPr>
      </w:pPr>
      <w:r w:rsidRPr="009F43C8">
        <w:rPr>
          <w:rFonts w:ascii="Arial" w:hAnsi="Arial" w:cs="Arial"/>
          <w:color w:val="222222"/>
          <w:sz w:val="24"/>
          <w:szCs w:val="24"/>
        </w:rPr>
        <w:t xml:space="preserve">Manage all aspects of </w:t>
      </w:r>
      <w:r>
        <w:rPr>
          <w:rFonts w:ascii="Arial" w:hAnsi="Arial" w:cs="Arial"/>
          <w:color w:val="222222"/>
          <w:sz w:val="24"/>
          <w:szCs w:val="24"/>
        </w:rPr>
        <w:t>818</w:t>
      </w:r>
      <w:r w:rsidRPr="009F43C8">
        <w:rPr>
          <w:rFonts w:ascii="Arial" w:hAnsi="Arial" w:cs="Arial"/>
          <w:color w:val="222222"/>
          <w:sz w:val="24"/>
          <w:szCs w:val="24"/>
        </w:rPr>
        <w:t xml:space="preserve"> Public Housing units owned and operated by Housing Authority of the City of Pueblo.  This includes management of all property operations including expense management, revenue and other financial goals, budget preparation, capital improvements, building upkeep, HUD/REAC audits, HUD compliance, and staff.  May perform other duties as requested by supervisor.</w:t>
      </w:r>
    </w:p>
    <w:p w14:paraId="462C3123" w14:textId="77777777" w:rsidR="004258CB" w:rsidRPr="009F43C8" w:rsidRDefault="004258CB" w:rsidP="004258CB">
      <w:pPr>
        <w:pStyle w:val="ListParagraph"/>
        <w:shd w:val="clear" w:color="auto" w:fill="FFFFFF"/>
        <w:spacing w:before="150" w:after="225" w:line="240" w:lineRule="auto"/>
        <w:ind w:left="0"/>
        <w:rPr>
          <w:rFonts w:ascii="Arial" w:hAnsi="Arial" w:cs="Arial"/>
          <w:color w:val="222222"/>
          <w:sz w:val="24"/>
          <w:szCs w:val="24"/>
        </w:rPr>
      </w:pPr>
    </w:p>
    <w:p w14:paraId="2865F8F6" w14:textId="77777777" w:rsidR="004258CB" w:rsidRPr="00C677E2" w:rsidRDefault="004258CB" w:rsidP="004258CB">
      <w:pPr>
        <w:pStyle w:val="ListParagraph"/>
        <w:shd w:val="clear" w:color="auto" w:fill="FFFFFF"/>
        <w:spacing w:before="150" w:after="225" w:line="240" w:lineRule="auto"/>
        <w:ind w:left="0"/>
        <w:rPr>
          <w:rFonts w:ascii="Arial" w:hAnsi="Arial" w:cs="Arial"/>
          <w:b/>
          <w:color w:val="222222"/>
          <w:sz w:val="24"/>
          <w:szCs w:val="24"/>
          <w:u w:val="single"/>
        </w:rPr>
      </w:pPr>
      <w:r w:rsidRPr="00C677E2">
        <w:rPr>
          <w:rFonts w:ascii="Arial" w:hAnsi="Arial" w:cs="Arial"/>
          <w:b/>
          <w:color w:val="222222"/>
          <w:sz w:val="24"/>
          <w:szCs w:val="24"/>
          <w:u w:val="single"/>
        </w:rPr>
        <w:t>Essential Duties and Responsibilities</w:t>
      </w:r>
    </w:p>
    <w:p w14:paraId="6B0CC8C3" w14:textId="77777777" w:rsidR="004258CB" w:rsidRPr="00C677E2" w:rsidRDefault="004258CB" w:rsidP="004258CB">
      <w:pPr>
        <w:pStyle w:val="ListParagraph"/>
        <w:shd w:val="clear" w:color="auto" w:fill="FFFFFF"/>
        <w:spacing w:before="150" w:after="225" w:line="240" w:lineRule="auto"/>
        <w:ind w:left="0"/>
        <w:rPr>
          <w:rFonts w:ascii="Arial" w:hAnsi="Arial" w:cs="Arial"/>
          <w:b/>
          <w:color w:val="222222"/>
          <w:u w:val="single"/>
        </w:rPr>
      </w:pPr>
    </w:p>
    <w:p w14:paraId="647EC10C"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Manages all aspects of the property's operation while consistently providing residents, vendors, and employees with the highest quality of service and support.</w:t>
      </w:r>
    </w:p>
    <w:p w14:paraId="6DC0CBE3"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Ensures compliance with various HUD audits and inspections.  Keeps up to date on any new/changing regulations and trains staff accordingly.</w:t>
      </w:r>
    </w:p>
    <w:p w14:paraId="185ABE33"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 xml:space="preserve">Assist with creating annual operating budgets for all tax credit properties.  </w:t>
      </w:r>
    </w:p>
    <w:p w14:paraId="6C3F7262"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Ensures all staff within department adheres to all company policies, local, state &amp; federal regulations.</w:t>
      </w:r>
    </w:p>
    <w:p w14:paraId="5913FADB"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Manages rent collection, late notices, posting of rent, and serving appropriate notices per HUD requirements.</w:t>
      </w:r>
    </w:p>
    <w:p w14:paraId="6E8B9B11"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Manages resident lease compliance and resident delinquency.  Processes eviction proceedings when necessary.  Appear and testify in court when needed.</w:t>
      </w:r>
    </w:p>
    <w:p w14:paraId="7CC8D083"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Reviews and determines needs for reasonable accommodations.</w:t>
      </w:r>
    </w:p>
    <w:p w14:paraId="3EF41CD0"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 xml:space="preserve">Conducts regular inspections of properties to ensure all properties are adhering to Uniform Physical Condition Standards. </w:t>
      </w:r>
    </w:p>
    <w:p w14:paraId="36022EB4"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Manages resident services.  Plans and executes several resident events.</w:t>
      </w:r>
    </w:p>
    <w:p w14:paraId="0CC692C0"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Closely monitors properties to ensure that all risks are managed in a comprehensive and time sensitive manner.</w:t>
      </w:r>
    </w:p>
    <w:p w14:paraId="38F87DAF"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Reviews monthly financials for four Public Housing developments and explains any variances.</w:t>
      </w:r>
    </w:p>
    <w:p w14:paraId="2FFA6350" w14:textId="77777777" w:rsidR="004258CB" w:rsidRPr="008B7CF6"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Prepares/assists in preparation of a variety of reports including monthly occupancy reports, A/R reports, energy performance reports, HACP Annual Report, etc.</w:t>
      </w:r>
    </w:p>
    <w:p w14:paraId="33C0CB81"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Approves purchases in accordance with HACP Procurement Policies.</w:t>
      </w:r>
    </w:p>
    <w:p w14:paraId="064BECBB"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Identifies Capital Improvements needs and oversees implementation of projects.  Oversees a Capital Improvements budget of approximately $1,000,000 annually.</w:t>
      </w:r>
    </w:p>
    <w:p w14:paraId="29C585BF" w14:textId="77777777" w:rsidR="004258CB"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sidRPr="00C677E2">
        <w:rPr>
          <w:rFonts w:ascii="Arial" w:hAnsi="Arial" w:cs="Arial"/>
          <w:color w:val="222222"/>
          <w:sz w:val="24"/>
          <w:szCs w:val="24"/>
        </w:rPr>
        <w:t>Must be available 24/7 and respond to emergencies after hours when needed.</w:t>
      </w:r>
    </w:p>
    <w:p w14:paraId="19A8B2A0" w14:textId="77777777" w:rsidR="004258CB"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Pr>
          <w:rFonts w:ascii="Arial" w:hAnsi="Arial" w:cs="Arial"/>
          <w:color w:val="222222"/>
          <w:sz w:val="24"/>
          <w:szCs w:val="24"/>
        </w:rPr>
        <w:t>Ensures resident recertifications and interim adjustments are completed timely and accurately by reviewing 10% of files.</w:t>
      </w:r>
    </w:p>
    <w:p w14:paraId="77D96D7A" w14:textId="77777777" w:rsidR="004258CB" w:rsidRDefault="004258CB" w:rsidP="004258CB">
      <w:pPr>
        <w:pStyle w:val="ListParagraph"/>
        <w:numPr>
          <w:ilvl w:val="0"/>
          <w:numId w:val="1"/>
        </w:numPr>
        <w:shd w:val="clear" w:color="auto" w:fill="FFFFFF"/>
        <w:spacing w:before="150" w:after="225" w:line="240" w:lineRule="auto"/>
        <w:ind w:left="630"/>
        <w:rPr>
          <w:rFonts w:ascii="Arial" w:hAnsi="Arial" w:cs="Arial"/>
          <w:color w:val="222222"/>
          <w:sz w:val="24"/>
          <w:szCs w:val="24"/>
        </w:rPr>
      </w:pPr>
      <w:r>
        <w:rPr>
          <w:rFonts w:ascii="Arial" w:hAnsi="Arial" w:cs="Arial"/>
          <w:color w:val="222222"/>
          <w:sz w:val="24"/>
          <w:szCs w:val="24"/>
        </w:rPr>
        <w:t>Recommends policy, procedure, organization, and personnel improvements.</w:t>
      </w:r>
    </w:p>
    <w:p w14:paraId="6B49DADA" w14:textId="1536B504" w:rsidR="004258CB" w:rsidRDefault="004258CB" w:rsidP="004258CB">
      <w:pPr>
        <w:shd w:val="clear" w:color="auto" w:fill="FFFFFF"/>
        <w:spacing w:before="150" w:after="225"/>
        <w:rPr>
          <w:rFonts w:ascii="Arial" w:hAnsi="Arial" w:cs="Arial"/>
          <w:b/>
          <w:color w:val="222222"/>
          <w:u w:val="single"/>
        </w:rPr>
      </w:pPr>
    </w:p>
    <w:p w14:paraId="6ECB22D5" w14:textId="0204310E" w:rsidR="004258CB" w:rsidRDefault="004258CB" w:rsidP="004258CB">
      <w:pPr>
        <w:shd w:val="clear" w:color="auto" w:fill="FFFFFF"/>
        <w:spacing w:before="150" w:after="225"/>
        <w:rPr>
          <w:rFonts w:ascii="Arial" w:hAnsi="Arial" w:cs="Arial"/>
          <w:b/>
          <w:color w:val="222222"/>
          <w:u w:val="single"/>
        </w:rPr>
      </w:pPr>
    </w:p>
    <w:p w14:paraId="75DA9A4F" w14:textId="77777777" w:rsidR="004258CB" w:rsidRDefault="004258CB" w:rsidP="004258CB">
      <w:pPr>
        <w:shd w:val="clear" w:color="auto" w:fill="FFFFFF"/>
        <w:spacing w:before="150" w:after="225"/>
        <w:rPr>
          <w:rFonts w:ascii="Arial" w:hAnsi="Arial" w:cs="Arial"/>
          <w:b/>
          <w:color w:val="222222"/>
          <w:u w:val="single"/>
        </w:rPr>
      </w:pPr>
    </w:p>
    <w:p w14:paraId="0B5DCF04" w14:textId="77777777" w:rsidR="004258CB" w:rsidRPr="00C677E2" w:rsidRDefault="004258CB" w:rsidP="004258CB">
      <w:pPr>
        <w:shd w:val="clear" w:color="auto" w:fill="FFFFFF"/>
        <w:spacing w:before="150" w:after="225"/>
        <w:rPr>
          <w:rFonts w:ascii="Arial" w:hAnsi="Arial" w:cs="Arial"/>
          <w:b/>
          <w:color w:val="222222"/>
          <w:u w:val="single"/>
        </w:rPr>
      </w:pPr>
      <w:r>
        <w:rPr>
          <w:rFonts w:ascii="Arial" w:hAnsi="Arial" w:cs="Arial"/>
          <w:b/>
          <w:color w:val="222222"/>
          <w:u w:val="single"/>
        </w:rPr>
        <w:t>Education, Training and Experience</w:t>
      </w:r>
    </w:p>
    <w:p w14:paraId="28DB7CA2"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eastAsia="Times New Roman" w:hAnsi="Arial" w:cs="Arial"/>
          <w:b/>
          <w:bCs/>
          <w:color w:val="333333"/>
          <w:sz w:val="24"/>
          <w:szCs w:val="24"/>
          <w:lang w:val="en-GB"/>
        </w:rPr>
      </w:pPr>
      <w:r>
        <w:rPr>
          <w:rFonts w:ascii="Arial" w:hAnsi="Arial" w:cs="Arial"/>
          <w:color w:val="222222"/>
          <w:sz w:val="24"/>
          <w:szCs w:val="24"/>
        </w:rPr>
        <w:t>Four-year degree in B</w:t>
      </w:r>
      <w:r w:rsidRPr="00C677E2">
        <w:rPr>
          <w:rFonts w:ascii="Arial" w:hAnsi="Arial" w:cs="Arial"/>
          <w:color w:val="222222"/>
          <w:sz w:val="24"/>
          <w:szCs w:val="24"/>
        </w:rPr>
        <w:t xml:space="preserve">usiness, </w:t>
      </w:r>
      <w:r>
        <w:rPr>
          <w:rFonts w:ascii="Arial" w:hAnsi="Arial" w:cs="Arial"/>
          <w:color w:val="222222"/>
          <w:sz w:val="24"/>
          <w:szCs w:val="24"/>
        </w:rPr>
        <w:t>Public Administration or Social Sciences</w:t>
      </w:r>
      <w:r w:rsidRPr="00C677E2">
        <w:rPr>
          <w:rFonts w:ascii="Arial" w:hAnsi="Arial" w:cs="Arial"/>
          <w:color w:val="222222"/>
          <w:sz w:val="24"/>
          <w:szCs w:val="24"/>
        </w:rPr>
        <w:t xml:space="preserve"> or related field, or a combination of education an</w:t>
      </w:r>
      <w:r>
        <w:rPr>
          <w:rFonts w:ascii="Arial" w:hAnsi="Arial" w:cs="Arial"/>
          <w:color w:val="222222"/>
          <w:sz w:val="24"/>
          <w:szCs w:val="24"/>
        </w:rPr>
        <w:t>d experience.</w:t>
      </w:r>
      <w:r w:rsidRPr="00C677E2">
        <w:rPr>
          <w:rFonts w:ascii="Arial" w:hAnsi="Arial" w:cs="Arial"/>
          <w:color w:val="222222"/>
          <w:sz w:val="24"/>
          <w:szCs w:val="24"/>
        </w:rPr>
        <w:t xml:space="preserve">  </w:t>
      </w:r>
    </w:p>
    <w:p w14:paraId="074924D4"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eastAsia="Times New Roman" w:hAnsi="Arial" w:cs="Arial"/>
          <w:b/>
          <w:bCs/>
          <w:color w:val="333333"/>
          <w:sz w:val="24"/>
          <w:szCs w:val="24"/>
          <w:lang w:val="en-GB"/>
        </w:rPr>
      </w:pPr>
      <w:r w:rsidRPr="00C677E2">
        <w:rPr>
          <w:rFonts w:ascii="Arial" w:hAnsi="Arial" w:cs="Arial"/>
          <w:color w:val="222222"/>
          <w:sz w:val="24"/>
          <w:szCs w:val="24"/>
        </w:rPr>
        <w:t xml:space="preserve">Minimum of </w:t>
      </w:r>
      <w:r>
        <w:rPr>
          <w:rFonts w:ascii="Arial" w:hAnsi="Arial" w:cs="Arial"/>
          <w:color w:val="222222"/>
          <w:sz w:val="24"/>
          <w:szCs w:val="24"/>
        </w:rPr>
        <w:t xml:space="preserve">two </w:t>
      </w:r>
      <w:r w:rsidRPr="00C677E2">
        <w:rPr>
          <w:rFonts w:ascii="Arial" w:hAnsi="Arial" w:cs="Arial"/>
          <w:color w:val="222222"/>
          <w:sz w:val="24"/>
          <w:szCs w:val="24"/>
        </w:rPr>
        <w:t>years’ experience as a Property Manager, preferably with low-income/Public Housing properties.</w:t>
      </w:r>
    </w:p>
    <w:p w14:paraId="1C16818E"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eastAsia="Times New Roman" w:hAnsi="Arial" w:cs="Arial"/>
          <w:b/>
          <w:bCs/>
          <w:color w:val="333333"/>
          <w:sz w:val="24"/>
          <w:szCs w:val="24"/>
          <w:lang w:val="en-GB"/>
        </w:rPr>
      </w:pPr>
      <w:r w:rsidRPr="00C677E2">
        <w:rPr>
          <w:rFonts w:ascii="Arial" w:hAnsi="Arial" w:cs="Arial"/>
          <w:color w:val="222222"/>
          <w:sz w:val="24"/>
          <w:szCs w:val="24"/>
        </w:rPr>
        <w:t>Public Housing Manager Certification required</w:t>
      </w:r>
      <w:r>
        <w:rPr>
          <w:rFonts w:ascii="Arial" w:hAnsi="Arial" w:cs="Arial"/>
          <w:color w:val="222222"/>
          <w:sz w:val="24"/>
          <w:szCs w:val="24"/>
        </w:rPr>
        <w:t xml:space="preserve"> or ability to obtain within six </w:t>
      </w:r>
      <w:r w:rsidRPr="00C677E2">
        <w:rPr>
          <w:rFonts w:ascii="Arial" w:hAnsi="Arial" w:cs="Arial"/>
          <w:color w:val="222222"/>
          <w:sz w:val="24"/>
          <w:szCs w:val="24"/>
        </w:rPr>
        <w:t>months of employment.</w:t>
      </w:r>
    </w:p>
    <w:p w14:paraId="2674E254" w14:textId="77777777" w:rsidR="004258CB" w:rsidRPr="00C677E2" w:rsidRDefault="004258CB" w:rsidP="004258CB">
      <w:pPr>
        <w:shd w:val="clear" w:color="auto" w:fill="FFFFFF"/>
        <w:spacing w:before="150" w:after="225"/>
        <w:rPr>
          <w:rFonts w:ascii="Arial" w:eastAsia="Times New Roman" w:hAnsi="Arial" w:cs="Arial"/>
          <w:b/>
          <w:bCs/>
          <w:color w:val="333333"/>
          <w:u w:val="single"/>
          <w:lang w:val="en-GB"/>
        </w:rPr>
      </w:pPr>
      <w:r>
        <w:rPr>
          <w:rFonts w:ascii="Arial" w:eastAsia="Times New Roman" w:hAnsi="Arial" w:cs="Arial"/>
          <w:b/>
          <w:bCs/>
          <w:color w:val="333333"/>
          <w:u w:val="single"/>
          <w:lang w:val="en-GB"/>
        </w:rPr>
        <w:t>Knowledge and Qualifications</w:t>
      </w:r>
    </w:p>
    <w:p w14:paraId="6D1B7DC4"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eastAsia="Times New Roman" w:hAnsi="Arial" w:cs="Arial"/>
          <w:b/>
          <w:bCs/>
          <w:color w:val="333333"/>
          <w:sz w:val="24"/>
          <w:szCs w:val="24"/>
          <w:lang w:val="en-GB"/>
        </w:rPr>
      </w:pPr>
      <w:r w:rsidRPr="00C677E2">
        <w:rPr>
          <w:rFonts w:ascii="Arial" w:hAnsi="Arial" w:cs="Arial"/>
          <w:color w:val="222222"/>
          <w:sz w:val="24"/>
          <w:szCs w:val="24"/>
        </w:rPr>
        <w:t>Strong financial and analytical skills.</w:t>
      </w:r>
    </w:p>
    <w:p w14:paraId="52B4AC75"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eastAsia="Times New Roman" w:hAnsi="Arial" w:cs="Arial"/>
          <w:b/>
          <w:bCs/>
          <w:color w:val="333333"/>
          <w:sz w:val="24"/>
          <w:szCs w:val="24"/>
          <w:lang w:val="en-GB"/>
        </w:rPr>
      </w:pPr>
      <w:r w:rsidRPr="00C677E2">
        <w:rPr>
          <w:rFonts w:ascii="Arial" w:hAnsi="Arial" w:cs="Arial"/>
          <w:color w:val="222222"/>
          <w:sz w:val="24"/>
          <w:szCs w:val="24"/>
        </w:rPr>
        <w:t xml:space="preserve">Strong leadership and motivational skills. </w:t>
      </w:r>
    </w:p>
    <w:p w14:paraId="7848DFD7"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eastAsia="Times New Roman" w:hAnsi="Arial" w:cs="Arial"/>
          <w:b/>
          <w:bCs/>
          <w:color w:val="333333"/>
          <w:sz w:val="24"/>
          <w:szCs w:val="24"/>
          <w:lang w:val="en-GB"/>
        </w:rPr>
      </w:pPr>
      <w:r w:rsidRPr="00C677E2">
        <w:rPr>
          <w:rFonts w:ascii="Arial" w:hAnsi="Arial" w:cs="Arial"/>
          <w:color w:val="222222"/>
          <w:sz w:val="24"/>
          <w:szCs w:val="24"/>
        </w:rPr>
        <w:t>Ability to work both independently and as part of a team.</w:t>
      </w:r>
    </w:p>
    <w:p w14:paraId="1EC0250E"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eastAsia="Times New Roman" w:hAnsi="Arial" w:cs="Arial"/>
          <w:b/>
          <w:bCs/>
          <w:color w:val="333333"/>
          <w:sz w:val="24"/>
          <w:szCs w:val="24"/>
          <w:lang w:val="en-GB"/>
        </w:rPr>
      </w:pPr>
      <w:r w:rsidRPr="00C677E2">
        <w:rPr>
          <w:rFonts w:ascii="Arial" w:hAnsi="Arial" w:cs="Arial"/>
          <w:color w:val="222222"/>
          <w:sz w:val="24"/>
          <w:szCs w:val="24"/>
        </w:rPr>
        <w:t>Strong organizational skills and attention to detail.</w:t>
      </w:r>
    </w:p>
    <w:p w14:paraId="4C5A5DEE"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eastAsia="Times New Roman" w:hAnsi="Arial" w:cs="Arial"/>
          <w:b/>
          <w:bCs/>
          <w:color w:val="333333"/>
          <w:sz w:val="24"/>
          <w:szCs w:val="24"/>
          <w:lang w:val="en-GB"/>
        </w:rPr>
      </w:pPr>
      <w:r w:rsidRPr="00C677E2">
        <w:rPr>
          <w:rFonts w:ascii="Arial" w:hAnsi="Arial" w:cs="Arial"/>
          <w:color w:val="222222"/>
          <w:sz w:val="24"/>
          <w:szCs w:val="24"/>
        </w:rPr>
        <w:t>Ability to process work quickly accurately and with changing priorities.</w:t>
      </w:r>
    </w:p>
    <w:p w14:paraId="41D2571E"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eastAsia="Times New Roman" w:hAnsi="Arial" w:cs="Arial"/>
          <w:b/>
          <w:bCs/>
          <w:color w:val="333333"/>
          <w:sz w:val="24"/>
          <w:szCs w:val="24"/>
          <w:lang w:val="en-GB"/>
        </w:rPr>
      </w:pPr>
      <w:r w:rsidRPr="00C677E2">
        <w:rPr>
          <w:rFonts w:ascii="Arial" w:hAnsi="Arial" w:cs="Arial"/>
          <w:color w:val="222222"/>
          <w:sz w:val="24"/>
          <w:szCs w:val="24"/>
        </w:rPr>
        <w:t>Excellent written and verbal communications skills.</w:t>
      </w:r>
    </w:p>
    <w:p w14:paraId="3D64E3B4" w14:textId="77777777" w:rsidR="004258CB" w:rsidRPr="00C677E2" w:rsidRDefault="004258CB" w:rsidP="004258CB">
      <w:pPr>
        <w:pStyle w:val="ListParagraph"/>
        <w:numPr>
          <w:ilvl w:val="0"/>
          <w:numId w:val="1"/>
        </w:numPr>
        <w:shd w:val="clear" w:color="auto" w:fill="FFFFFF"/>
        <w:spacing w:before="150" w:after="225" w:line="240" w:lineRule="auto"/>
        <w:ind w:left="630"/>
        <w:rPr>
          <w:rFonts w:ascii="Arial" w:eastAsia="Times New Roman" w:hAnsi="Arial" w:cs="Arial"/>
          <w:b/>
          <w:bCs/>
          <w:color w:val="333333"/>
          <w:sz w:val="24"/>
          <w:szCs w:val="24"/>
          <w:lang w:val="en-GB"/>
        </w:rPr>
      </w:pPr>
      <w:r w:rsidRPr="00C677E2">
        <w:rPr>
          <w:rFonts w:ascii="Arial" w:hAnsi="Arial" w:cs="Arial"/>
          <w:color w:val="222222"/>
          <w:sz w:val="24"/>
          <w:szCs w:val="24"/>
        </w:rPr>
        <w:t>Familiarity with HUD Regulations, tax credit regulations, and HACP policies and procedures.</w:t>
      </w:r>
    </w:p>
    <w:p w14:paraId="62804702" w14:textId="77777777" w:rsidR="004258CB" w:rsidRPr="009F43C8" w:rsidRDefault="004258CB" w:rsidP="004258CB">
      <w:pPr>
        <w:pStyle w:val="ListParagraph"/>
        <w:numPr>
          <w:ilvl w:val="0"/>
          <w:numId w:val="1"/>
        </w:numPr>
        <w:shd w:val="clear" w:color="auto" w:fill="FFFFFF"/>
        <w:spacing w:before="150" w:after="225" w:line="240" w:lineRule="auto"/>
        <w:ind w:left="630"/>
        <w:rPr>
          <w:rFonts w:ascii="Arial" w:eastAsia="Times New Roman" w:hAnsi="Arial" w:cs="Arial"/>
          <w:b/>
          <w:bCs/>
          <w:color w:val="333333"/>
          <w:sz w:val="24"/>
          <w:szCs w:val="24"/>
          <w:u w:val="single"/>
          <w:lang w:val="en-GB"/>
        </w:rPr>
      </w:pPr>
      <w:r w:rsidRPr="009F43C8">
        <w:rPr>
          <w:rFonts w:ascii="Arial" w:hAnsi="Arial" w:cs="Arial"/>
          <w:color w:val="222222"/>
          <w:sz w:val="24"/>
          <w:szCs w:val="24"/>
        </w:rPr>
        <w:t>Valid Colorado driver's license and eligibility for coverage under HACP fleet auto insurance is required.</w:t>
      </w:r>
    </w:p>
    <w:p w14:paraId="6E30F0AA" w14:textId="77777777" w:rsidR="004258CB" w:rsidRPr="009F43C8" w:rsidRDefault="004258CB" w:rsidP="004258CB">
      <w:pPr>
        <w:shd w:val="clear" w:color="auto" w:fill="FFFFFF"/>
        <w:spacing w:before="150" w:after="225"/>
        <w:rPr>
          <w:rFonts w:ascii="Arial" w:eastAsia="Times New Roman" w:hAnsi="Arial" w:cs="Arial"/>
          <w:b/>
          <w:bCs/>
          <w:color w:val="333333"/>
          <w:u w:val="single"/>
          <w:lang w:val="en-GB"/>
        </w:rPr>
      </w:pPr>
      <w:r w:rsidRPr="009F43C8">
        <w:rPr>
          <w:rFonts w:ascii="Arial" w:eastAsia="Times New Roman" w:hAnsi="Arial" w:cs="Arial"/>
          <w:b/>
          <w:bCs/>
          <w:color w:val="333333"/>
          <w:u w:val="single"/>
          <w:lang w:val="en-GB"/>
        </w:rPr>
        <w:t>Materials and Equipment Used</w:t>
      </w:r>
    </w:p>
    <w:p w14:paraId="668D9AE6" w14:textId="77777777" w:rsidR="004258CB" w:rsidRPr="00536DBD" w:rsidRDefault="004258CB" w:rsidP="004258CB">
      <w:pPr>
        <w:pStyle w:val="NoSpacing"/>
        <w:rPr>
          <w:rFonts w:ascii="Arial" w:hAnsi="Arial" w:cs="Arial"/>
          <w:lang w:val="en-GB"/>
        </w:rPr>
      </w:pPr>
      <w:r>
        <w:rPr>
          <w:rFonts w:ascii="Arial" w:hAnsi="Arial" w:cs="Arial"/>
          <w:lang w:val="en-GB"/>
        </w:rPr>
        <w:t>●</w:t>
      </w:r>
      <w:r>
        <w:rPr>
          <w:rFonts w:ascii="Arial" w:hAnsi="Arial" w:cs="Arial"/>
          <w:lang w:val="en-GB"/>
        </w:rPr>
        <w:tab/>
      </w:r>
      <w:r w:rsidRPr="00536DBD">
        <w:rPr>
          <w:rFonts w:ascii="Arial" w:hAnsi="Arial" w:cs="Arial"/>
          <w:lang w:val="en-GB"/>
        </w:rPr>
        <w:t>Standard office materials and equipment.</w:t>
      </w:r>
    </w:p>
    <w:p w14:paraId="617C4E2F" w14:textId="77777777" w:rsidR="004258CB" w:rsidRPr="00536DBD" w:rsidRDefault="004258CB" w:rsidP="004258CB">
      <w:pPr>
        <w:pStyle w:val="NoSpacing"/>
        <w:rPr>
          <w:rFonts w:ascii="Arial" w:hAnsi="Arial" w:cs="Arial"/>
          <w:lang w:val="en-GB"/>
        </w:rPr>
      </w:pPr>
      <w:r>
        <w:rPr>
          <w:rFonts w:ascii="Arial" w:hAnsi="Arial" w:cs="Arial"/>
          <w:lang w:val="en-GB"/>
        </w:rPr>
        <w:t>●</w:t>
      </w:r>
      <w:r>
        <w:rPr>
          <w:rFonts w:ascii="Arial" w:hAnsi="Arial" w:cs="Arial"/>
          <w:lang w:val="en-GB"/>
        </w:rPr>
        <w:tab/>
        <w:t>Excellent</w:t>
      </w:r>
      <w:r w:rsidRPr="00536DBD">
        <w:rPr>
          <w:rFonts w:ascii="Arial" w:hAnsi="Arial" w:cs="Arial"/>
          <w:lang w:val="en-GB"/>
        </w:rPr>
        <w:t xml:space="preserve"> computer skills i.e., Word, Excel, Yardi and HUD programs, websites, </w:t>
      </w:r>
      <w:r>
        <w:rPr>
          <w:rFonts w:ascii="Arial" w:hAnsi="Arial" w:cs="Arial"/>
          <w:lang w:val="en-GB"/>
        </w:rPr>
        <w:tab/>
      </w:r>
      <w:r w:rsidRPr="00536DBD">
        <w:rPr>
          <w:rFonts w:ascii="Arial" w:hAnsi="Arial" w:cs="Arial"/>
          <w:lang w:val="en-GB"/>
        </w:rPr>
        <w:t>and webinars.</w:t>
      </w:r>
    </w:p>
    <w:p w14:paraId="78D038BD" w14:textId="77777777" w:rsidR="004258CB" w:rsidRPr="00C677E2" w:rsidRDefault="004258CB" w:rsidP="004258CB">
      <w:pPr>
        <w:shd w:val="clear" w:color="auto" w:fill="FFFFFF"/>
        <w:spacing w:before="150" w:after="225"/>
        <w:rPr>
          <w:rFonts w:ascii="Arial" w:eastAsia="Times New Roman" w:hAnsi="Arial" w:cs="Arial"/>
          <w:b/>
          <w:bCs/>
          <w:color w:val="333333"/>
          <w:u w:val="single"/>
          <w:lang w:val="en-GB"/>
        </w:rPr>
      </w:pPr>
      <w:r>
        <w:rPr>
          <w:rFonts w:ascii="Arial" w:eastAsia="Times New Roman" w:hAnsi="Arial" w:cs="Arial"/>
          <w:b/>
          <w:bCs/>
          <w:color w:val="333333"/>
          <w:u w:val="single"/>
          <w:lang w:val="en-GB"/>
        </w:rPr>
        <w:t>Supervisory Responsibilities</w:t>
      </w:r>
    </w:p>
    <w:p w14:paraId="671D986E" w14:textId="77777777" w:rsidR="004258CB" w:rsidRPr="009F43C8" w:rsidRDefault="004258CB" w:rsidP="004258CB">
      <w:pPr>
        <w:shd w:val="clear" w:color="auto" w:fill="FFFFFF"/>
        <w:spacing w:before="150" w:after="225"/>
        <w:rPr>
          <w:rFonts w:ascii="Arial" w:eastAsia="Times New Roman" w:hAnsi="Arial" w:cs="Arial"/>
          <w:bCs/>
          <w:color w:val="000000" w:themeColor="text1"/>
          <w:lang w:val="en-GB"/>
        </w:rPr>
      </w:pPr>
      <w:r>
        <w:rPr>
          <w:rFonts w:ascii="Arial" w:eastAsia="Times New Roman" w:hAnsi="Arial" w:cs="Arial"/>
          <w:bCs/>
          <w:color w:val="000000" w:themeColor="text1"/>
          <w:lang w:val="en-GB"/>
        </w:rPr>
        <w:t>Supervises and is ultimately responsible for Public Housing Management.  Assigns and reviews work projects, participates in hiring and firing recommendations and makes disciplinary action decisions.  Provides technical guidance and training to staff.</w:t>
      </w:r>
    </w:p>
    <w:p w14:paraId="756D91D8" w14:textId="77777777" w:rsidR="004258CB" w:rsidRPr="00C677E2" w:rsidRDefault="004258CB" w:rsidP="004258CB">
      <w:pPr>
        <w:shd w:val="clear" w:color="auto" w:fill="FFFFFF"/>
        <w:spacing w:before="150" w:after="225"/>
        <w:rPr>
          <w:rFonts w:ascii="Arial" w:eastAsia="Times New Roman" w:hAnsi="Arial" w:cs="Arial"/>
          <w:b/>
          <w:bCs/>
          <w:color w:val="333333"/>
          <w:u w:val="single"/>
          <w:lang w:val="en-GB"/>
        </w:rPr>
      </w:pPr>
      <w:r>
        <w:rPr>
          <w:rFonts w:ascii="Arial" w:eastAsia="Times New Roman" w:hAnsi="Arial" w:cs="Arial"/>
          <w:b/>
          <w:bCs/>
          <w:color w:val="333333"/>
          <w:u w:val="single"/>
          <w:lang w:val="en-GB"/>
        </w:rPr>
        <w:t>Working Environment and Physical Responsibilities</w:t>
      </w:r>
    </w:p>
    <w:p w14:paraId="0780FC2A" w14:textId="77777777" w:rsidR="004258CB" w:rsidRDefault="004258CB" w:rsidP="004258CB">
      <w:pPr>
        <w:shd w:val="clear" w:color="auto" w:fill="FFFFFF"/>
        <w:spacing w:before="150" w:after="225"/>
        <w:rPr>
          <w:rFonts w:eastAsia="Times New Roman"/>
          <w:bCs/>
          <w:color w:val="000000" w:themeColor="text1"/>
          <w:lang w:val="en-GB"/>
        </w:rPr>
      </w:pPr>
      <w:r w:rsidRPr="004A43D5">
        <w:rPr>
          <w:rFonts w:ascii="Arial" w:hAnsi="Arial" w:cs="Arial"/>
        </w:rPr>
        <w:t>Employee’s work is a combination of in-office and off-site situations.  May involve some physical exertion, such as kneeling, crouching or lifting files and records and eye strain from working with computers and other office equipment while in the office.  May also involve physical exertion during property and yard inspections.</w:t>
      </w:r>
      <w:r w:rsidRPr="004A43D5">
        <w:rPr>
          <w:rFonts w:eastAsia="Times New Roman"/>
          <w:bCs/>
          <w:color w:val="000000" w:themeColor="text1"/>
          <w:lang w:val="en-GB"/>
        </w:rPr>
        <w:t xml:space="preserve"> </w:t>
      </w:r>
    </w:p>
    <w:p w14:paraId="7A5691EC" w14:textId="77777777" w:rsidR="004258CB" w:rsidRPr="008B7CF6" w:rsidRDefault="004258CB" w:rsidP="004258CB">
      <w:pPr>
        <w:shd w:val="clear" w:color="auto" w:fill="FFFFFF"/>
        <w:spacing w:before="150" w:after="225"/>
        <w:rPr>
          <w:rFonts w:ascii="Arial" w:eastAsiaTheme="minorHAnsi" w:hAnsi="Arial" w:cs="Arial"/>
        </w:rPr>
      </w:pPr>
    </w:p>
    <w:p w14:paraId="6629138D" w14:textId="77777777" w:rsidR="004258CB" w:rsidRDefault="004258CB" w:rsidP="004258CB">
      <w:pPr>
        <w:shd w:val="clear" w:color="auto" w:fill="FFFFFF"/>
        <w:spacing w:before="150" w:after="225"/>
        <w:rPr>
          <w:rFonts w:eastAsia="Times New Roman"/>
          <w:bCs/>
          <w:color w:val="000000" w:themeColor="text1"/>
          <w:lang w:val="en-GB"/>
        </w:rPr>
      </w:pPr>
    </w:p>
    <w:p w14:paraId="50DFFC23" w14:textId="77777777" w:rsidR="004258CB" w:rsidRPr="00C677E2" w:rsidRDefault="004258CB" w:rsidP="004258CB">
      <w:pPr>
        <w:rPr>
          <w:rFonts w:ascii="Arial" w:hAnsi="Arial" w:cs="Arial"/>
        </w:rPr>
      </w:pPr>
      <w:r w:rsidRPr="00C13FF9">
        <w:rPr>
          <w:rFonts w:ascii="Arial" w:hAnsi="Arial" w:cs="Arial"/>
          <w:i/>
        </w:rPr>
        <w:t>The above statements are intended to describe the general nature and level of work being performed by individuals assigned to this job.  They are not intended to be an exhaustive list of all responsibilities, duties and skills required of personnel within this classification.</w:t>
      </w:r>
      <w:r w:rsidRPr="00651DB4">
        <w:rPr>
          <w:rFonts w:ascii="Arial" w:eastAsia="Times New Roman" w:hAnsi="Arial" w:cs="Arial"/>
          <w:color w:val="333333"/>
          <w:lang w:val="en-GB"/>
        </w:rPr>
        <w:t xml:space="preserve"> </w:t>
      </w:r>
    </w:p>
    <w:p w14:paraId="12DC9AF3" w14:textId="77777777" w:rsidR="00C777A6" w:rsidRDefault="00C777A6" w:rsidP="00C777A6">
      <w:pPr>
        <w:jc w:val="center"/>
        <w:rPr>
          <w:rFonts w:ascii="Arial" w:hAnsi="Arial" w:cs="Arial"/>
          <w:b/>
          <w:sz w:val="32"/>
          <w:szCs w:val="32"/>
        </w:rPr>
      </w:pPr>
    </w:p>
    <w:sectPr w:rsidR="00C777A6" w:rsidSect="006158F4">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DFKai-SB">
    <w:altName w:val="Microsoft YaHei"/>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92F67"/>
    <w:multiLevelType w:val="hybridMultilevel"/>
    <w:tmpl w:val="EA70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42319"/>
    <w:multiLevelType w:val="hybridMultilevel"/>
    <w:tmpl w:val="565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85C6D"/>
    <w:multiLevelType w:val="hybridMultilevel"/>
    <w:tmpl w:val="D476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8F4"/>
    <w:rsid w:val="00027E5C"/>
    <w:rsid w:val="00051A7D"/>
    <w:rsid w:val="000655F6"/>
    <w:rsid w:val="0006748A"/>
    <w:rsid w:val="000D2F4B"/>
    <w:rsid w:val="000E4EDE"/>
    <w:rsid w:val="000E79DF"/>
    <w:rsid w:val="000F3135"/>
    <w:rsid w:val="0011304F"/>
    <w:rsid w:val="0012403F"/>
    <w:rsid w:val="00126131"/>
    <w:rsid w:val="00154CC1"/>
    <w:rsid w:val="00193457"/>
    <w:rsid w:val="001A18C5"/>
    <w:rsid w:val="001B6B9B"/>
    <w:rsid w:val="001C1C9F"/>
    <w:rsid w:val="001C3E22"/>
    <w:rsid w:val="001C4DC6"/>
    <w:rsid w:val="00202962"/>
    <w:rsid w:val="0027698E"/>
    <w:rsid w:val="00277FA1"/>
    <w:rsid w:val="002B0875"/>
    <w:rsid w:val="002D3570"/>
    <w:rsid w:val="002D627F"/>
    <w:rsid w:val="002E1498"/>
    <w:rsid w:val="002F66B8"/>
    <w:rsid w:val="00300A32"/>
    <w:rsid w:val="003051B7"/>
    <w:rsid w:val="0030719C"/>
    <w:rsid w:val="00311E71"/>
    <w:rsid w:val="003337A7"/>
    <w:rsid w:val="003620FF"/>
    <w:rsid w:val="003730A6"/>
    <w:rsid w:val="00385020"/>
    <w:rsid w:val="003922BC"/>
    <w:rsid w:val="003C2690"/>
    <w:rsid w:val="003E78C9"/>
    <w:rsid w:val="0041079C"/>
    <w:rsid w:val="00410854"/>
    <w:rsid w:val="004258CB"/>
    <w:rsid w:val="00434CED"/>
    <w:rsid w:val="004623DF"/>
    <w:rsid w:val="00471A59"/>
    <w:rsid w:val="0047503E"/>
    <w:rsid w:val="004C695C"/>
    <w:rsid w:val="004C798C"/>
    <w:rsid w:val="005068B1"/>
    <w:rsid w:val="00546210"/>
    <w:rsid w:val="0055305B"/>
    <w:rsid w:val="005A48B6"/>
    <w:rsid w:val="005C114E"/>
    <w:rsid w:val="006158F4"/>
    <w:rsid w:val="006365C0"/>
    <w:rsid w:val="00646031"/>
    <w:rsid w:val="00652143"/>
    <w:rsid w:val="00656B25"/>
    <w:rsid w:val="00680191"/>
    <w:rsid w:val="006B0753"/>
    <w:rsid w:val="006E4291"/>
    <w:rsid w:val="006F246A"/>
    <w:rsid w:val="00731A18"/>
    <w:rsid w:val="007535EC"/>
    <w:rsid w:val="0077623A"/>
    <w:rsid w:val="00777FD5"/>
    <w:rsid w:val="007A5895"/>
    <w:rsid w:val="007C145C"/>
    <w:rsid w:val="007D0D35"/>
    <w:rsid w:val="007D175C"/>
    <w:rsid w:val="008048A0"/>
    <w:rsid w:val="00806DBA"/>
    <w:rsid w:val="008163B2"/>
    <w:rsid w:val="00824215"/>
    <w:rsid w:val="00827668"/>
    <w:rsid w:val="00832AD7"/>
    <w:rsid w:val="008930FA"/>
    <w:rsid w:val="008C7AF1"/>
    <w:rsid w:val="008E4FAA"/>
    <w:rsid w:val="009358B3"/>
    <w:rsid w:val="00935DB5"/>
    <w:rsid w:val="009725E4"/>
    <w:rsid w:val="009844AF"/>
    <w:rsid w:val="009A3014"/>
    <w:rsid w:val="009E37FF"/>
    <w:rsid w:val="009F4809"/>
    <w:rsid w:val="00A1617A"/>
    <w:rsid w:val="00A5268F"/>
    <w:rsid w:val="00AB784E"/>
    <w:rsid w:val="00B01213"/>
    <w:rsid w:val="00B21EFA"/>
    <w:rsid w:val="00B40E04"/>
    <w:rsid w:val="00B47BFF"/>
    <w:rsid w:val="00B90375"/>
    <w:rsid w:val="00BA780F"/>
    <w:rsid w:val="00BF4C28"/>
    <w:rsid w:val="00C3398F"/>
    <w:rsid w:val="00C403E9"/>
    <w:rsid w:val="00C4147F"/>
    <w:rsid w:val="00C777A6"/>
    <w:rsid w:val="00C801ED"/>
    <w:rsid w:val="00CA0500"/>
    <w:rsid w:val="00CA4E60"/>
    <w:rsid w:val="00CC1C56"/>
    <w:rsid w:val="00CD68D7"/>
    <w:rsid w:val="00CF077B"/>
    <w:rsid w:val="00CF7333"/>
    <w:rsid w:val="00D41C1F"/>
    <w:rsid w:val="00D54736"/>
    <w:rsid w:val="00D73346"/>
    <w:rsid w:val="00DD7B37"/>
    <w:rsid w:val="00E95646"/>
    <w:rsid w:val="00EA11EB"/>
    <w:rsid w:val="00EC4006"/>
    <w:rsid w:val="00EE2CCA"/>
    <w:rsid w:val="00EE756F"/>
    <w:rsid w:val="00F64FF0"/>
    <w:rsid w:val="00F70431"/>
    <w:rsid w:val="00F715AD"/>
    <w:rsid w:val="00F83CCE"/>
    <w:rsid w:val="00F9055B"/>
    <w:rsid w:val="00F91241"/>
    <w:rsid w:val="00F9563E"/>
    <w:rsid w:val="00FA0DF0"/>
    <w:rsid w:val="00FD66AF"/>
    <w:rsid w:val="00FE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525EF3"/>
  <w14:defaultImageDpi w14:val="0"/>
  <w15:docId w15:val="{07D2224A-2DAA-46F4-AF75-248D71AC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F64FF0"/>
    <w:rPr>
      <w:color w:val="0000FF" w:themeColor="hyperlink"/>
      <w:u w:val="single"/>
    </w:rPr>
  </w:style>
  <w:style w:type="paragraph" w:styleId="BalloonText">
    <w:name w:val="Balloon Text"/>
    <w:basedOn w:val="Normal"/>
    <w:link w:val="BalloonTextChar"/>
    <w:uiPriority w:val="99"/>
    <w:semiHidden/>
    <w:unhideWhenUsed/>
    <w:rsid w:val="0012403F"/>
    <w:rPr>
      <w:rFonts w:ascii="Tahoma" w:hAnsi="Tahoma" w:cs="Tahoma"/>
      <w:sz w:val="16"/>
      <w:szCs w:val="16"/>
    </w:rPr>
  </w:style>
  <w:style w:type="character" w:customStyle="1" w:styleId="BalloonTextChar">
    <w:name w:val="Balloon Text Char"/>
    <w:basedOn w:val="DefaultParagraphFont"/>
    <w:link w:val="BalloonText"/>
    <w:uiPriority w:val="99"/>
    <w:semiHidden/>
    <w:rsid w:val="0012403F"/>
    <w:rPr>
      <w:rFonts w:ascii="Tahoma" w:hAnsi="Tahoma" w:cs="Tahoma"/>
      <w:sz w:val="16"/>
      <w:szCs w:val="16"/>
    </w:rPr>
  </w:style>
  <w:style w:type="paragraph" w:styleId="NoSpacing">
    <w:name w:val="No Spacing"/>
    <w:uiPriority w:val="1"/>
    <w:qFormat/>
    <w:rsid w:val="003051B7"/>
    <w:pPr>
      <w:widowControl w:val="0"/>
      <w:autoSpaceDE w:val="0"/>
      <w:autoSpaceDN w:val="0"/>
      <w:adjustRightInd w:val="0"/>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410854"/>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984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puebl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C8CE5-9503-432B-AA9C-30A85188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Dagnillo</dc:creator>
  <cp:lastModifiedBy>Deb Dagnillo</cp:lastModifiedBy>
  <cp:revision>8</cp:revision>
  <cp:lastPrinted>2021-03-05T17:21:00Z</cp:lastPrinted>
  <dcterms:created xsi:type="dcterms:W3CDTF">2020-08-13T16:28:00Z</dcterms:created>
  <dcterms:modified xsi:type="dcterms:W3CDTF">2021-03-05T18:36:00Z</dcterms:modified>
</cp:coreProperties>
</file>