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A5" w:rsidRPr="005D2969" w:rsidRDefault="00476554" w:rsidP="005D2969">
      <w:pPr>
        <w:pStyle w:val="NoSpacing"/>
        <w:jc w:val="center"/>
        <w:rPr>
          <w:b/>
          <w:u w:val="single"/>
        </w:rPr>
      </w:pPr>
      <w:r w:rsidRPr="005D2969">
        <w:rPr>
          <w:b/>
          <w:u w:val="single"/>
        </w:rPr>
        <w:t>Minutes</w:t>
      </w:r>
    </w:p>
    <w:p w:rsidR="00476554" w:rsidRPr="005D2969" w:rsidRDefault="00476554" w:rsidP="005D2969">
      <w:pPr>
        <w:pStyle w:val="NoSpacing"/>
        <w:jc w:val="center"/>
        <w:rPr>
          <w:b/>
        </w:rPr>
      </w:pPr>
      <w:r w:rsidRPr="005D2969">
        <w:rPr>
          <w:b/>
        </w:rPr>
        <w:t>Colorado NAHRO</w:t>
      </w:r>
    </w:p>
    <w:p w:rsidR="00476554" w:rsidRPr="005D2969" w:rsidRDefault="006F0138" w:rsidP="005D2969">
      <w:pPr>
        <w:pStyle w:val="NoSpacing"/>
        <w:jc w:val="center"/>
        <w:rPr>
          <w:b/>
        </w:rPr>
      </w:pPr>
      <w:r w:rsidRPr="005D2969">
        <w:rPr>
          <w:b/>
        </w:rPr>
        <w:t>Colorado NAHR</w:t>
      </w:r>
      <w:r w:rsidR="00476554" w:rsidRPr="005D2969">
        <w:rPr>
          <w:b/>
        </w:rPr>
        <w:t>O Board of Directors</w:t>
      </w:r>
    </w:p>
    <w:p w:rsidR="00476554" w:rsidRPr="005D2969" w:rsidRDefault="00A24B9F" w:rsidP="005D2969">
      <w:pPr>
        <w:pStyle w:val="NoSpacing"/>
        <w:jc w:val="center"/>
        <w:rPr>
          <w:b/>
        </w:rPr>
      </w:pPr>
      <w:r w:rsidRPr="005D2969">
        <w:rPr>
          <w:b/>
        </w:rPr>
        <w:t xml:space="preserve">Board Meeting of </w:t>
      </w:r>
      <w:r w:rsidR="00767DE8">
        <w:rPr>
          <w:b/>
        </w:rPr>
        <w:t>September 19, 2017</w:t>
      </w:r>
    </w:p>
    <w:p w:rsidR="00476554" w:rsidRDefault="00476554" w:rsidP="00476554">
      <w:pPr>
        <w:spacing w:line="240" w:lineRule="auto"/>
        <w:jc w:val="center"/>
        <w:rPr>
          <w:b/>
        </w:rPr>
      </w:pPr>
    </w:p>
    <w:p w:rsidR="00A62EE6" w:rsidRPr="00141C9F" w:rsidRDefault="00D86D80" w:rsidP="00A62EE6">
      <w:pPr>
        <w:pStyle w:val="ListParagraph"/>
        <w:numPr>
          <w:ilvl w:val="0"/>
          <w:numId w:val="27"/>
        </w:numPr>
        <w:spacing w:after="0" w:line="240" w:lineRule="auto"/>
        <w:rPr>
          <w:b/>
        </w:rPr>
      </w:pPr>
      <w:r>
        <w:rPr>
          <w:b/>
        </w:rPr>
        <w:t>Welcome and Call to Order</w:t>
      </w:r>
    </w:p>
    <w:p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767DE8" w:rsidRPr="000E2F83">
        <w:t>:35</w:t>
      </w:r>
      <w:r w:rsidR="0043304D" w:rsidRPr="000E2F83">
        <w:t>am</w:t>
      </w:r>
      <w:r w:rsidR="0043304D">
        <w:t xml:space="preserve">. </w:t>
      </w:r>
      <w:r>
        <w:t>As there was a quorum, the following business was transacted.</w:t>
      </w:r>
    </w:p>
    <w:p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rsidTr="00393A27">
        <w:tc>
          <w:tcPr>
            <w:tcW w:w="3116" w:type="dxa"/>
          </w:tcPr>
          <w:p w:rsidR="00365201" w:rsidRDefault="00365201" w:rsidP="00365201">
            <w:r>
              <w:t>Troy Gladwell</w:t>
            </w:r>
          </w:p>
        </w:tc>
        <w:tc>
          <w:tcPr>
            <w:tcW w:w="3117" w:type="dxa"/>
          </w:tcPr>
          <w:p w:rsidR="00365201" w:rsidRDefault="00365201" w:rsidP="00365201">
            <w:r>
              <w:t xml:space="preserve">Dave Martens    </w:t>
            </w:r>
          </w:p>
        </w:tc>
        <w:tc>
          <w:tcPr>
            <w:tcW w:w="3117" w:type="dxa"/>
          </w:tcPr>
          <w:p w:rsidR="00365201" w:rsidRDefault="00365201" w:rsidP="00365201">
            <w:r>
              <w:t>Daniel Murray</w:t>
            </w:r>
          </w:p>
        </w:tc>
      </w:tr>
      <w:tr w:rsidR="00365201" w:rsidTr="00393A27">
        <w:tc>
          <w:tcPr>
            <w:tcW w:w="3116" w:type="dxa"/>
          </w:tcPr>
          <w:p w:rsidR="00365201" w:rsidRDefault="00365201" w:rsidP="00365201">
            <w:r>
              <w:t>Carol McGrath</w:t>
            </w:r>
          </w:p>
        </w:tc>
        <w:tc>
          <w:tcPr>
            <w:tcW w:w="3117" w:type="dxa"/>
          </w:tcPr>
          <w:p w:rsidR="00365201" w:rsidRDefault="00365201" w:rsidP="00365201">
            <w:r>
              <w:t xml:space="preserve">Emily Sander      </w:t>
            </w:r>
          </w:p>
        </w:tc>
        <w:tc>
          <w:tcPr>
            <w:tcW w:w="3117" w:type="dxa"/>
          </w:tcPr>
          <w:p w:rsidR="00365201" w:rsidRDefault="00365201" w:rsidP="00365201">
            <w:r>
              <w:t>Craig Maraschky</w:t>
            </w:r>
          </w:p>
        </w:tc>
      </w:tr>
      <w:tr w:rsidR="00365201" w:rsidTr="00393A27">
        <w:tc>
          <w:tcPr>
            <w:tcW w:w="3116" w:type="dxa"/>
          </w:tcPr>
          <w:p w:rsidR="00365201" w:rsidRDefault="00365201" w:rsidP="00365201">
            <w:r>
              <w:t>Ed Talbot</w:t>
            </w:r>
          </w:p>
        </w:tc>
        <w:tc>
          <w:tcPr>
            <w:tcW w:w="3117" w:type="dxa"/>
          </w:tcPr>
          <w:p w:rsidR="00365201" w:rsidRDefault="00365201" w:rsidP="00365201">
            <w:r>
              <w:t>Duane Hopkins</w:t>
            </w:r>
          </w:p>
        </w:tc>
        <w:tc>
          <w:tcPr>
            <w:tcW w:w="3117" w:type="dxa"/>
          </w:tcPr>
          <w:p w:rsidR="00365201" w:rsidRDefault="00365201" w:rsidP="00365201">
            <w:r>
              <w:t>Ismael Guerrero</w:t>
            </w:r>
          </w:p>
        </w:tc>
      </w:tr>
      <w:tr w:rsidR="00365201" w:rsidTr="00393A27">
        <w:tc>
          <w:tcPr>
            <w:tcW w:w="3116" w:type="dxa"/>
          </w:tcPr>
          <w:p w:rsidR="00365201" w:rsidRDefault="00365201" w:rsidP="00365201">
            <w:r>
              <w:t>Lori Rosendahl</w:t>
            </w:r>
          </w:p>
        </w:tc>
        <w:tc>
          <w:tcPr>
            <w:tcW w:w="3117" w:type="dxa"/>
          </w:tcPr>
          <w:p w:rsidR="00365201" w:rsidRDefault="00365201" w:rsidP="00365201">
            <w:r>
              <w:t>Alisa Wilson</w:t>
            </w:r>
          </w:p>
        </w:tc>
        <w:tc>
          <w:tcPr>
            <w:tcW w:w="3117" w:type="dxa"/>
          </w:tcPr>
          <w:p w:rsidR="00365201" w:rsidRDefault="00365201" w:rsidP="00365201">
            <w:r>
              <w:t>Corey Reitz</w:t>
            </w:r>
          </w:p>
        </w:tc>
      </w:tr>
      <w:tr w:rsidR="00365201" w:rsidTr="00393A27">
        <w:tc>
          <w:tcPr>
            <w:tcW w:w="3116" w:type="dxa"/>
          </w:tcPr>
          <w:p w:rsidR="00365201" w:rsidRDefault="00365201" w:rsidP="00365201">
            <w:r>
              <w:t>Masouda Omar</w:t>
            </w:r>
          </w:p>
        </w:tc>
        <w:tc>
          <w:tcPr>
            <w:tcW w:w="3117" w:type="dxa"/>
          </w:tcPr>
          <w:p w:rsidR="00365201" w:rsidRDefault="00365201" w:rsidP="00365201">
            <w:r>
              <w:t>Julie Brewen (via phone)</w:t>
            </w:r>
          </w:p>
        </w:tc>
        <w:tc>
          <w:tcPr>
            <w:tcW w:w="3117" w:type="dxa"/>
          </w:tcPr>
          <w:p w:rsidR="00365201" w:rsidRDefault="00365201" w:rsidP="00365201">
            <w:r>
              <w:t> </w:t>
            </w:r>
          </w:p>
        </w:tc>
      </w:tr>
    </w:tbl>
    <w:p w:rsidR="00393A27" w:rsidRDefault="00393A27" w:rsidP="005120DD">
      <w:pPr>
        <w:spacing w:after="0" w:line="240" w:lineRule="auto"/>
      </w:pPr>
    </w:p>
    <w:p w:rsidR="00903FFF" w:rsidRDefault="00866336" w:rsidP="00903FFF">
      <w:pPr>
        <w:pStyle w:val="ListParagraph"/>
        <w:numPr>
          <w:ilvl w:val="0"/>
          <w:numId w:val="27"/>
        </w:numPr>
        <w:spacing w:after="0" w:line="240" w:lineRule="auto"/>
        <w:rPr>
          <w:b/>
        </w:rPr>
      </w:pPr>
      <w:r>
        <w:rPr>
          <w:b/>
        </w:rPr>
        <w:t>Approval of Minutes from August 15</w:t>
      </w:r>
      <w:r w:rsidR="00903FFF" w:rsidRPr="00903FFF">
        <w:rPr>
          <w:b/>
        </w:rPr>
        <w:t>, 2017</w:t>
      </w:r>
    </w:p>
    <w:p w:rsidR="00365201" w:rsidRPr="00903FFF" w:rsidRDefault="00365201" w:rsidP="00365201">
      <w:pPr>
        <w:pStyle w:val="ListParagraph"/>
        <w:spacing w:after="0" w:line="240" w:lineRule="auto"/>
        <w:rPr>
          <w:b/>
        </w:rPr>
      </w:pPr>
    </w:p>
    <w:p w:rsidR="005438D2" w:rsidRPr="00673C09" w:rsidRDefault="00365201" w:rsidP="005120DD">
      <w:pPr>
        <w:spacing w:after="0" w:line="240" w:lineRule="auto"/>
      </w:pPr>
      <w:r>
        <w:t>Craig Maraschky made a motion to approve the meeting minutes; seconded by Ismael Guerrero.</w:t>
      </w:r>
      <w:r w:rsidR="00212BFD" w:rsidRPr="00673C09">
        <w:tab/>
      </w:r>
      <w:r w:rsidR="005438D2" w:rsidRPr="00673C09">
        <w:tab/>
      </w:r>
      <w:r w:rsidR="005438D2" w:rsidRPr="00673C09">
        <w:tab/>
      </w:r>
      <w:r w:rsidR="00A83ED2" w:rsidRPr="00673C09">
        <w:tab/>
      </w:r>
      <w:r w:rsidR="00A83ED2" w:rsidRPr="00673C09">
        <w:tab/>
      </w:r>
    </w:p>
    <w:p w:rsidR="00141C9F" w:rsidRPr="00365201" w:rsidRDefault="00D86D80" w:rsidP="008D1D7B">
      <w:pPr>
        <w:pStyle w:val="ListParagraph"/>
        <w:numPr>
          <w:ilvl w:val="0"/>
          <w:numId w:val="27"/>
        </w:numPr>
        <w:spacing w:after="0" w:line="240" w:lineRule="auto"/>
      </w:pPr>
      <w:r>
        <w:rPr>
          <w:b/>
        </w:rPr>
        <w:t>President’s Report – Troy Gladwell</w:t>
      </w:r>
    </w:p>
    <w:p w:rsidR="00365201" w:rsidRDefault="00365201" w:rsidP="00365201">
      <w:pPr>
        <w:pStyle w:val="ListParagraph"/>
        <w:spacing w:after="0" w:line="240" w:lineRule="auto"/>
        <w:rPr>
          <w:b/>
        </w:rPr>
      </w:pPr>
    </w:p>
    <w:p w:rsidR="00365201" w:rsidRDefault="00365201" w:rsidP="00365201">
      <w:r>
        <w:t>President Gladwell reported that he attended the Colorado Mountain Housing Coalition (CMHC) Conference in Mt. Princeton Hot Springs earlier in September. The conference caters to rural and small housing authorities in mountain communities. They informed Troy that they want to keep doing the conference but could possibly use some help from Colorado NAHRO in organizing the event. CMHC currently has $20,000 in assets. There was discussion about exploring the possibility of combining the CMHC conference with the annual CONAHRO conference and providing them with their own track. Troy indicated he will get with Dave Martens to explore a strategy going forward and would report back to the board on this issue.</w:t>
      </w:r>
    </w:p>
    <w:p w:rsidR="00365201" w:rsidRDefault="00365201" w:rsidP="00365201">
      <w:r>
        <w:t>Troy then offered the floor to Lori Rosendahl who wanted to discuss a recent issue in which the V</w:t>
      </w:r>
      <w:r w:rsidR="000E2F83">
        <w:t xml:space="preserve">eterans </w:t>
      </w:r>
      <w:r>
        <w:t>A</w:t>
      </w:r>
      <w:r w:rsidR="000E2F83">
        <w:t>dministration</w:t>
      </w:r>
      <w:r>
        <w:t xml:space="preserve"> informed her that they are not accepting any new VASH vouchers. Other agencies indicated similar communications with the VA. After discussion, it was agreed to further document the communication from the VA and then elicit the support of Congressional Representatives (Perlmutter and Coffman) to help address the issue.</w:t>
      </w:r>
    </w:p>
    <w:p w:rsidR="00937B1C" w:rsidRPr="00673C09" w:rsidRDefault="00365201" w:rsidP="00365201">
      <w:r>
        <w:t> </w:t>
      </w:r>
      <w:r w:rsidR="00937B1C">
        <w:t>Masouda Omar joined the meeting at 9:40 am.</w:t>
      </w:r>
    </w:p>
    <w:p w:rsidR="00937B1C" w:rsidRDefault="00937B1C" w:rsidP="00141C9F">
      <w:pPr>
        <w:spacing w:after="0" w:line="240" w:lineRule="auto"/>
      </w:pPr>
    </w:p>
    <w:p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Carol McGrath</w:t>
      </w:r>
    </w:p>
    <w:p w:rsidR="001F11AE" w:rsidRDefault="001F11AE" w:rsidP="001F11AE">
      <w:pPr>
        <w:spacing w:after="0" w:line="240" w:lineRule="auto"/>
      </w:pPr>
    </w:p>
    <w:p w:rsidR="00A43675" w:rsidRDefault="00903FFF" w:rsidP="001F11AE">
      <w:pPr>
        <w:spacing w:after="0" w:line="240" w:lineRule="auto"/>
      </w:pPr>
      <w:r>
        <w:t xml:space="preserve">Carol McGrath </w:t>
      </w:r>
      <w:r w:rsidR="00A43675">
        <w:t>reported that as a result of the conversion Quicken figures do not reconcile. A reconciliation will take place before entering the August data in Quicken. Overall, the figures do reconcile to the cash on hand.</w:t>
      </w:r>
    </w:p>
    <w:p w:rsidR="00A43675" w:rsidRDefault="00A43675" w:rsidP="001F11AE">
      <w:pPr>
        <w:spacing w:after="0" w:line="240" w:lineRule="auto"/>
      </w:pPr>
    </w:p>
    <w:p w:rsidR="00A43675" w:rsidRDefault="00A43675" w:rsidP="001F11AE">
      <w:pPr>
        <w:spacing w:after="0" w:line="240" w:lineRule="auto"/>
      </w:pPr>
      <w:r>
        <w:t>Dave Martens shared an update regarding the 2017 Colorado and MPNAHRO Joint Profit Sharing. Net profit totaled $37K, which will be spilt equally with MPNAHRO, leaving $17.5</w:t>
      </w:r>
      <w:r w:rsidR="00365201">
        <w:t>K for CO</w:t>
      </w:r>
      <w:r>
        <w:t>NAHRO.</w:t>
      </w:r>
    </w:p>
    <w:p w:rsidR="00A43675" w:rsidRDefault="00A43675" w:rsidP="001F11AE">
      <w:pPr>
        <w:spacing w:after="0" w:line="240" w:lineRule="auto"/>
      </w:pPr>
    </w:p>
    <w:p w:rsidR="00E92F70" w:rsidRDefault="00E92F70" w:rsidP="00E92F70">
      <w:pPr>
        <w:pStyle w:val="ListParagraph"/>
        <w:numPr>
          <w:ilvl w:val="0"/>
          <w:numId w:val="27"/>
        </w:numPr>
        <w:spacing w:after="0" w:line="240" w:lineRule="auto"/>
        <w:rPr>
          <w:b/>
        </w:rPr>
      </w:pPr>
      <w:r w:rsidRPr="00E92F70">
        <w:rPr>
          <w:b/>
        </w:rPr>
        <w:t>Old Business Updates</w:t>
      </w:r>
    </w:p>
    <w:p w:rsidR="00E92F70" w:rsidRPr="00E92F70" w:rsidRDefault="00E92F70" w:rsidP="00E92F70">
      <w:pPr>
        <w:pStyle w:val="ListParagraph"/>
        <w:spacing w:after="0" w:line="240" w:lineRule="auto"/>
        <w:rPr>
          <w:b/>
        </w:rPr>
      </w:pPr>
    </w:p>
    <w:p w:rsidR="0062282C" w:rsidRPr="00A43675" w:rsidRDefault="00CA07A4" w:rsidP="00A43675">
      <w:pPr>
        <w:pStyle w:val="ListParagraph"/>
        <w:numPr>
          <w:ilvl w:val="0"/>
          <w:numId w:val="33"/>
        </w:numPr>
        <w:spacing w:after="0" w:line="240" w:lineRule="auto"/>
        <w:rPr>
          <w:b/>
        </w:rPr>
      </w:pPr>
      <w:r w:rsidRPr="00A43675">
        <w:rPr>
          <w:b/>
        </w:rPr>
        <w:t>D</w:t>
      </w:r>
      <w:r w:rsidR="0062282C" w:rsidRPr="00A43675">
        <w:rPr>
          <w:b/>
        </w:rPr>
        <w:t xml:space="preserve">OH Developer’s Working Group </w:t>
      </w:r>
      <w:r w:rsidR="00A43675">
        <w:rPr>
          <w:b/>
        </w:rPr>
        <w:t xml:space="preserve"> - Julie/Troy</w:t>
      </w:r>
    </w:p>
    <w:p w:rsidR="00E60E25" w:rsidRDefault="00A43675" w:rsidP="00A43675">
      <w:pPr>
        <w:spacing w:after="0" w:line="240" w:lineRule="auto"/>
        <w:ind w:left="720"/>
      </w:pPr>
      <w:r>
        <w:t xml:space="preserve">President Gladwell stated that a meeting will be arranged with DOH staff in the near future to discuss the existing underwriting process LIHTC projects. The goal </w:t>
      </w:r>
      <w:r w:rsidR="0030169E">
        <w:t xml:space="preserve">of the meeting </w:t>
      </w:r>
      <w:r>
        <w:t xml:space="preserve">would </w:t>
      </w:r>
      <w:r w:rsidR="0030169E">
        <w:t xml:space="preserve">be </w:t>
      </w:r>
      <w:r>
        <w:t xml:space="preserve">to improve communication and gain a better understanding of DOH’s underwriting criteria post </w:t>
      </w:r>
      <w:r w:rsidR="00BE32A1">
        <w:t>LIHTC award.</w:t>
      </w:r>
    </w:p>
    <w:p w:rsidR="0062282C" w:rsidRDefault="0062282C" w:rsidP="0062282C">
      <w:pPr>
        <w:pStyle w:val="ListParagraph"/>
        <w:spacing w:after="0" w:line="240" w:lineRule="auto"/>
        <w:ind w:left="1080"/>
      </w:pPr>
    </w:p>
    <w:p w:rsidR="00CA07A4" w:rsidRPr="004912BB" w:rsidRDefault="00CA07A4" w:rsidP="004912BB">
      <w:pPr>
        <w:pStyle w:val="ListParagraph"/>
        <w:numPr>
          <w:ilvl w:val="0"/>
          <w:numId w:val="33"/>
        </w:numPr>
        <w:spacing w:after="0" w:line="240" w:lineRule="auto"/>
        <w:rPr>
          <w:b/>
        </w:rPr>
      </w:pPr>
      <w:r w:rsidRPr="004912BB">
        <w:rPr>
          <w:b/>
        </w:rPr>
        <w:t>Colorado Legislative Update</w:t>
      </w:r>
      <w:r w:rsidR="00F14837" w:rsidRPr="004912BB">
        <w:rPr>
          <w:b/>
        </w:rPr>
        <w:t xml:space="preserve"> – </w:t>
      </w:r>
      <w:r w:rsidR="0062282C" w:rsidRPr="004912BB">
        <w:rPr>
          <w:b/>
        </w:rPr>
        <w:t>Craig Maraschky</w:t>
      </w:r>
    </w:p>
    <w:p w:rsidR="00BE32A1" w:rsidRDefault="00BE32A1" w:rsidP="00BE32A1">
      <w:pPr>
        <w:spacing w:after="0" w:line="240" w:lineRule="auto"/>
        <w:ind w:left="720"/>
        <w:rPr>
          <w:b/>
        </w:rPr>
      </w:pPr>
    </w:p>
    <w:p w:rsidR="00BE32A1" w:rsidRDefault="00BE32A1" w:rsidP="00BE32A1">
      <w:pPr>
        <w:spacing w:after="0" w:line="240" w:lineRule="auto"/>
        <w:ind w:left="720"/>
      </w:pPr>
      <w:r>
        <w:t>No major updates to report at this time. Housing Colorado and other stakeholders will determine in the near future if they will pursue an extension of State LIHTC in this legislative round in light of the upcoming governor’s election.</w:t>
      </w:r>
    </w:p>
    <w:p w:rsidR="00BE32A1" w:rsidRDefault="00BE32A1" w:rsidP="00BE32A1">
      <w:pPr>
        <w:spacing w:after="0" w:line="240" w:lineRule="auto"/>
        <w:ind w:left="720"/>
      </w:pPr>
    </w:p>
    <w:p w:rsidR="00BE32A1" w:rsidRDefault="00BE32A1" w:rsidP="00BE32A1">
      <w:pPr>
        <w:spacing w:after="0" w:line="240" w:lineRule="auto"/>
        <w:ind w:left="720"/>
      </w:pPr>
      <w:r>
        <w:t>A copy of Housing Colorado’s Legislativ</w:t>
      </w:r>
      <w:r w:rsidR="0030169E">
        <w:t>e Committee meeting minutes was</w:t>
      </w:r>
      <w:r>
        <w:t xml:space="preserve"> circul</w:t>
      </w:r>
      <w:r w:rsidR="0030169E">
        <w:t>ated electronically to CO</w:t>
      </w:r>
      <w:r>
        <w:t>NAHRO Board Members.</w:t>
      </w:r>
    </w:p>
    <w:p w:rsidR="00BE32A1" w:rsidRPr="00BE32A1" w:rsidRDefault="00BE32A1" w:rsidP="00BE32A1">
      <w:pPr>
        <w:spacing w:after="0" w:line="240" w:lineRule="auto"/>
        <w:ind w:left="720"/>
      </w:pPr>
    </w:p>
    <w:p w:rsidR="00F14837" w:rsidRPr="004912BB" w:rsidRDefault="00F14837" w:rsidP="004912BB">
      <w:pPr>
        <w:pStyle w:val="ListParagraph"/>
        <w:numPr>
          <w:ilvl w:val="0"/>
          <w:numId w:val="34"/>
        </w:numPr>
        <w:spacing w:after="0" w:line="240" w:lineRule="auto"/>
        <w:rPr>
          <w:b/>
        </w:rPr>
      </w:pPr>
      <w:r w:rsidRPr="004912BB">
        <w:rPr>
          <w:b/>
        </w:rPr>
        <w:t>2017 Colorado &amp; MPNAHRO Joint Profit Sharing – Dave</w:t>
      </w:r>
      <w:r w:rsidR="00EC76DB" w:rsidRPr="004912BB">
        <w:rPr>
          <w:b/>
        </w:rPr>
        <w:t xml:space="preserve"> Martens</w:t>
      </w:r>
    </w:p>
    <w:p w:rsidR="004912BB" w:rsidRPr="000E2F83" w:rsidRDefault="004912BB" w:rsidP="00BE32A1">
      <w:pPr>
        <w:pStyle w:val="ListParagraph"/>
        <w:spacing w:after="0" w:line="240" w:lineRule="auto"/>
      </w:pPr>
      <w:r w:rsidRPr="004912BB">
        <w:t>Update was shared as part of the Financial Report</w:t>
      </w:r>
      <w:r>
        <w:rPr>
          <w:b/>
        </w:rPr>
        <w:t>.</w:t>
      </w:r>
      <w:r w:rsidR="000E2F83">
        <w:rPr>
          <w:b/>
        </w:rPr>
        <w:t xml:space="preserve"> </w:t>
      </w:r>
      <w:r w:rsidR="000E2F83">
        <w:t>The final profit for the 2017 Vail Conference</w:t>
      </w:r>
      <w:r w:rsidR="002645E1">
        <w:t xml:space="preserve"> is $34,291 and will be split with Mountain Plains NAHRO.</w:t>
      </w:r>
      <w:bookmarkStart w:id="0" w:name="_GoBack"/>
      <w:bookmarkEnd w:id="0"/>
    </w:p>
    <w:p w:rsidR="00043C5F" w:rsidRDefault="00043C5F" w:rsidP="00043C5F">
      <w:pPr>
        <w:pStyle w:val="ListParagraph"/>
        <w:spacing w:after="0" w:line="240" w:lineRule="auto"/>
        <w:ind w:left="360"/>
        <w:rPr>
          <w:b/>
        </w:rPr>
      </w:pPr>
    </w:p>
    <w:p w:rsidR="00F14837" w:rsidRDefault="004912BB" w:rsidP="004912BB">
      <w:pPr>
        <w:pStyle w:val="ListParagraph"/>
        <w:numPr>
          <w:ilvl w:val="0"/>
          <w:numId w:val="34"/>
        </w:numPr>
        <w:spacing w:after="0" w:line="240" w:lineRule="auto"/>
        <w:rPr>
          <w:b/>
        </w:rPr>
      </w:pPr>
      <w:r>
        <w:rPr>
          <w:b/>
        </w:rPr>
        <w:t xml:space="preserve">2018 MPRC Conference </w:t>
      </w:r>
      <w:r w:rsidR="00C85F64">
        <w:rPr>
          <w:b/>
        </w:rPr>
        <w:t xml:space="preserve">Site Selection. </w:t>
      </w:r>
    </w:p>
    <w:p w:rsidR="002B1DD7" w:rsidRPr="0048233E" w:rsidRDefault="002B1DD7" w:rsidP="002B1DD7">
      <w:pPr>
        <w:spacing w:after="0" w:line="240" w:lineRule="auto"/>
        <w:ind w:left="720"/>
      </w:pPr>
      <w:r w:rsidRPr="0048233E">
        <w:t xml:space="preserve">Due to budgetary constraints </w:t>
      </w:r>
      <w:r w:rsidR="0030169E">
        <w:t xml:space="preserve">with some of the </w:t>
      </w:r>
      <w:r w:rsidRPr="0048233E">
        <w:t>smaller states there has not much di</w:t>
      </w:r>
      <w:r w:rsidR="0030169E">
        <w:t>scussion regarding the 2018 Mountain Plains Regional</w:t>
      </w:r>
      <w:r w:rsidRPr="0048233E">
        <w:t xml:space="preserve"> Conference</w:t>
      </w:r>
      <w:r w:rsidR="0030169E">
        <w:t xml:space="preserve">. </w:t>
      </w:r>
      <w:r w:rsidRPr="0048233E">
        <w:t xml:space="preserve"> At the 2017 conference 85% of the attendees were from Colorado. Dave Martens will share an update as available </w:t>
      </w:r>
      <w:r w:rsidR="0048233E">
        <w:t xml:space="preserve">regarding next steps with the </w:t>
      </w:r>
      <w:r w:rsidR="0030169E">
        <w:t xml:space="preserve">CONAHRO </w:t>
      </w:r>
      <w:r w:rsidR="0048233E">
        <w:t>Board.</w:t>
      </w:r>
    </w:p>
    <w:p w:rsidR="0067576F" w:rsidRDefault="0067576F" w:rsidP="00EC76DB">
      <w:pPr>
        <w:pStyle w:val="ListParagraph"/>
        <w:spacing w:after="0" w:line="240" w:lineRule="auto"/>
        <w:ind w:left="360"/>
        <w:rPr>
          <w:b/>
        </w:rPr>
      </w:pPr>
    </w:p>
    <w:p w:rsidR="00C85F64" w:rsidRDefault="00C85F64" w:rsidP="004912BB">
      <w:pPr>
        <w:pStyle w:val="ListParagraph"/>
        <w:numPr>
          <w:ilvl w:val="0"/>
          <w:numId w:val="34"/>
        </w:numPr>
        <w:spacing w:after="0" w:line="240" w:lineRule="auto"/>
        <w:rPr>
          <w:b/>
        </w:rPr>
      </w:pPr>
      <w:r>
        <w:rPr>
          <w:b/>
        </w:rPr>
        <w:t>Membership List and Due</w:t>
      </w:r>
      <w:r w:rsidR="00803ABE">
        <w:rPr>
          <w:b/>
        </w:rPr>
        <w:t>s</w:t>
      </w:r>
    </w:p>
    <w:p w:rsidR="001D466C" w:rsidRDefault="0048233E" w:rsidP="0048233E">
      <w:pPr>
        <w:pStyle w:val="ListParagraph"/>
        <w:spacing w:after="0" w:line="240" w:lineRule="auto"/>
      </w:pPr>
      <w:r>
        <w:t xml:space="preserve">President Gladwell shared </w:t>
      </w:r>
      <w:r w:rsidR="0030169E">
        <w:t xml:space="preserve">some </w:t>
      </w:r>
      <w:r>
        <w:t xml:space="preserve">analysis </w:t>
      </w:r>
      <w:r w:rsidR="0030169E">
        <w:t xml:space="preserve">conducted </w:t>
      </w:r>
      <w:r>
        <w:t>to increase membership dues and corporate sponsorship dollars as part of funding an outreach coordinator position. Questions from the Board included the value proposition for the members and sponsors in exchange fo</w:t>
      </w:r>
      <w:r w:rsidR="0030169E">
        <w:t xml:space="preserve">r higher contributions and whether </w:t>
      </w:r>
      <w:r>
        <w:t xml:space="preserve">higher fees </w:t>
      </w:r>
      <w:r w:rsidR="0030169E">
        <w:t xml:space="preserve">would </w:t>
      </w:r>
      <w:r>
        <w:t>cannibalize the income stream generated through the conference</w:t>
      </w:r>
      <w:r w:rsidR="0030169E">
        <w:t xml:space="preserve"> currently. As next steps, </w:t>
      </w:r>
      <w:r>
        <w:t>suggestion was made to consider engaging a consultant to meet with key stakeholders and offer recommendations to Colorado NAHRO.</w:t>
      </w:r>
    </w:p>
    <w:p w:rsidR="00C82AD8" w:rsidRDefault="00C82AD8" w:rsidP="0048233E">
      <w:pPr>
        <w:pStyle w:val="ListParagraph"/>
        <w:spacing w:after="0" w:line="240" w:lineRule="auto"/>
      </w:pPr>
    </w:p>
    <w:p w:rsidR="00C82AD8" w:rsidRPr="000E2F83" w:rsidRDefault="00C82AD8" w:rsidP="000E2F83">
      <w:pPr>
        <w:pStyle w:val="ListParagraph"/>
        <w:numPr>
          <w:ilvl w:val="0"/>
          <w:numId w:val="34"/>
        </w:numPr>
        <w:spacing w:after="0" w:line="240" w:lineRule="auto"/>
        <w:rPr>
          <w:b/>
        </w:rPr>
      </w:pPr>
      <w:r w:rsidRPr="000E2F83">
        <w:rPr>
          <w:b/>
        </w:rPr>
        <w:t>Sponsor Industry Partner Membership Program</w:t>
      </w:r>
    </w:p>
    <w:p w:rsidR="002A65E9" w:rsidRDefault="00325AF3" w:rsidP="002A65E9">
      <w:pPr>
        <w:spacing w:after="0" w:line="240" w:lineRule="auto"/>
        <w:ind w:left="720"/>
      </w:pPr>
      <w:r w:rsidRPr="00325AF3">
        <w:t>Dave Martens</w:t>
      </w:r>
      <w:r>
        <w:t xml:space="preserve"> reported that he had researched what other regions and states</w:t>
      </w:r>
      <w:r w:rsidR="006A2151">
        <w:t xml:space="preserve"> are</w:t>
      </w:r>
      <w:r>
        <w:t xml:space="preserve"> doing in terms of a sponsor membership program. Most of the other regions offer an affiliate membership for companies for a low annual price averaging around $100-$200. Most of these memberships are non-voting memberships. CoNAHRO currently offers a Corporate Partner membership for $200 and a “Non-Profit &amp; Affiliate” membership for $85.00. </w:t>
      </w:r>
      <w:r w:rsidR="000E2F83">
        <w:t>None of the regions or states researched had an aggressive corporate membership program charging higher rates for added benefits.</w:t>
      </w:r>
    </w:p>
    <w:p w:rsidR="000E2F83" w:rsidRDefault="000E2F83" w:rsidP="002A65E9">
      <w:pPr>
        <w:spacing w:after="0" w:line="240" w:lineRule="auto"/>
        <w:ind w:left="720"/>
      </w:pPr>
    </w:p>
    <w:p w:rsidR="000E2F83" w:rsidRDefault="000E2F83" w:rsidP="002A65E9">
      <w:pPr>
        <w:spacing w:after="0" w:line="240" w:lineRule="auto"/>
        <w:ind w:left="720"/>
      </w:pPr>
    </w:p>
    <w:p w:rsidR="000E2F83" w:rsidRPr="00325AF3" w:rsidRDefault="000E2F83" w:rsidP="002A65E9">
      <w:pPr>
        <w:spacing w:after="0" w:line="240" w:lineRule="auto"/>
        <w:ind w:left="720"/>
      </w:pPr>
    </w:p>
    <w:p w:rsidR="00C82AD8" w:rsidRDefault="00C82AD8" w:rsidP="00C82AD8">
      <w:pPr>
        <w:spacing w:after="0" w:line="240" w:lineRule="auto"/>
      </w:pPr>
    </w:p>
    <w:p w:rsidR="00C82AD8" w:rsidRDefault="00C82AD8" w:rsidP="000E2F83">
      <w:pPr>
        <w:pStyle w:val="ListParagraph"/>
        <w:numPr>
          <w:ilvl w:val="0"/>
          <w:numId w:val="34"/>
        </w:numPr>
        <w:spacing w:after="0" w:line="240" w:lineRule="auto"/>
        <w:rPr>
          <w:b/>
        </w:rPr>
      </w:pPr>
      <w:r w:rsidRPr="00C82AD8">
        <w:rPr>
          <w:b/>
        </w:rPr>
        <w:t>Advocacy Toolkit – next steps</w:t>
      </w:r>
    </w:p>
    <w:p w:rsidR="00C82AD8" w:rsidRDefault="00C82AD8" w:rsidP="00C82AD8">
      <w:pPr>
        <w:pStyle w:val="ListParagraph"/>
      </w:pPr>
    </w:p>
    <w:p w:rsidR="00C82AD8" w:rsidRDefault="00C82AD8" w:rsidP="00C82AD8">
      <w:pPr>
        <w:pStyle w:val="ListParagraph"/>
      </w:pPr>
      <w:r>
        <w:t>Dave Martens s</w:t>
      </w:r>
      <w:r w:rsidR="003C2095">
        <w:t>hared an update on behalf of</w:t>
      </w:r>
      <w:r w:rsidRPr="00C82AD8">
        <w:t xml:space="preserve"> Kim </w:t>
      </w:r>
      <w:r>
        <w:t>Iwanski was not at the meeting. Additional refinements will be made to the toolkit based on Board feedback, including data gathering. The update will be shared at a future Board meeting.</w:t>
      </w:r>
    </w:p>
    <w:p w:rsidR="00254D91" w:rsidRDefault="00254D91" w:rsidP="00C82AD8">
      <w:pPr>
        <w:pStyle w:val="ListParagraph"/>
      </w:pPr>
    </w:p>
    <w:p w:rsidR="0030169E" w:rsidRDefault="0030169E" w:rsidP="00C82AD8">
      <w:pPr>
        <w:pStyle w:val="ListParagraph"/>
        <w:rPr>
          <w:b/>
          <w:highlight w:val="yellow"/>
        </w:rPr>
      </w:pPr>
    </w:p>
    <w:p w:rsidR="00254D91" w:rsidRDefault="00254D91" w:rsidP="00C82AD8">
      <w:pPr>
        <w:pStyle w:val="ListParagraph"/>
        <w:rPr>
          <w:b/>
        </w:rPr>
      </w:pPr>
      <w:r w:rsidRPr="000E2F83">
        <w:rPr>
          <w:b/>
        </w:rPr>
        <w:t>Lakewood Anti-</w:t>
      </w:r>
      <w:r w:rsidR="001A2D99" w:rsidRPr="000E2F83">
        <w:rPr>
          <w:b/>
        </w:rPr>
        <w:t>Growth Ordinance</w:t>
      </w:r>
    </w:p>
    <w:p w:rsidR="001A2D99" w:rsidRDefault="001A2D99" w:rsidP="00C82AD8">
      <w:pPr>
        <w:pStyle w:val="ListParagraph"/>
        <w:rPr>
          <w:b/>
        </w:rPr>
      </w:pPr>
    </w:p>
    <w:p w:rsidR="001A2D99" w:rsidRDefault="001A2D99" w:rsidP="00C82AD8">
      <w:pPr>
        <w:pStyle w:val="ListParagraph"/>
      </w:pPr>
      <w:r w:rsidRPr="001A2D99">
        <w:t>Troy Gladwell presented a Resolution on behalf of the CONAHRO Board in opposition of the recent “No Growth” Initiative in Lakewood</w:t>
      </w:r>
      <w:r>
        <w:t>.</w:t>
      </w:r>
    </w:p>
    <w:p w:rsidR="003C2095" w:rsidRDefault="003C2095" w:rsidP="00C82AD8">
      <w:pPr>
        <w:pStyle w:val="ListParagraph"/>
      </w:pPr>
    </w:p>
    <w:p w:rsidR="003C2095" w:rsidRDefault="000E2F83" w:rsidP="00C82AD8">
      <w:pPr>
        <w:pStyle w:val="ListParagraph"/>
      </w:pPr>
      <w:r>
        <w:t xml:space="preserve">The was a motion and a second to approve the resolution (did not record the names of the motioners). </w:t>
      </w:r>
      <w:r w:rsidR="003C2095">
        <w:t xml:space="preserve"> Alisa Wilson and Masouda Omar </w:t>
      </w:r>
      <w:r>
        <w:t>abstained</w:t>
      </w:r>
      <w:r w:rsidR="003C2095">
        <w:t xml:space="preserve">. </w:t>
      </w:r>
    </w:p>
    <w:p w:rsidR="000E2F83" w:rsidRDefault="000E2F83" w:rsidP="00C82AD8">
      <w:pPr>
        <w:pStyle w:val="ListParagraph"/>
      </w:pPr>
    </w:p>
    <w:p w:rsidR="000E2F83" w:rsidRDefault="000E2F83" w:rsidP="00C82AD8">
      <w:pPr>
        <w:pStyle w:val="ListParagraph"/>
      </w:pPr>
      <w:r>
        <w:t>Dave will copy the Resoulution to letter for President Gladwell’s signature and distribution.</w:t>
      </w:r>
    </w:p>
    <w:p w:rsidR="006130A2" w:rsidRDefault="001D466C" w:rsidP="003C2095">
      <w:pPr>
        <w:rPr>
          <w:b/>
        </w:rPr>
      </w:pPr>
      <w:r w:rsidRPr="003C2095">
        <w:rPr>
          <w:b/>
        </w:rPr>
        <w:t>VII. New Business</w:t>
      </w:r>
    </w:p>
    <w:p w:rsidR="007D12D8" w:rsidRDefault="00091EDA" w:rsidP="007D12D8">
      <w:pPr>
        <w:pStyle w:val="ListParagraph"/>
        <w:numPr>
          <w:ilvl w:val="0"/>
          <w:numId w:val="30"/>
        </w:numPr>
        <w:spacing w:after="0" w:line="240" w:lineRule="auto"/>
        <w:rPr>
          <w:b/>
        </w:rPr>
      </w:pPr>
      <w:r>
        <w:rPr>
          <w:b/>
        </w:rPr>
        <w:t>IRGE Committee Sponsorship – Julie</w:t>
      </w:r>
    </w:p>
    <w:p w:rsidR="00091EDA" w:rsidRDefault="00091EDA" w:rsidP="00091EDA">
      <w:pPr>
        <w:pStyle w:val="ListParagraph"/>
        <w:spacing w:after="0" w:line="240" w:lineRule="auto"/>
      </w:pPr>
      <w:r w:rsidRPr="00091EDA">
        <w:t>An update will be shared at next month’s Board meeting.</w:t>
      </w:r>
    </w:p>
    <w:p w:rsidR="00091EDA" w:rsidRPr="00091EDA" w:rsidRDefault="00091EDA" w:rsidP="00091EDA">
      <w:pPr>
        <w:pStyle w:val="ListParagraph"/>
        <w:spacing w:after="0" w:line="240" w:lineRule="auto"/>
      </w:pPr>
    </w:p>
    <w:p w:rsidR="007D12D8" w:rsidRPr="001A2D99" w:rsidRDefault="00091EDA" w:rsidP="007D12D8">
      <w:pPr>
        <w:pStyle w:val="ListParagraph"/>
        <w:numPr>
          <w:ilvl w:val="0"/>
          <w:numId w:val="30"/>
        </w:numPr>
        <w:spacing w:after="0" w:line="240" w:lineRule="auto"/>
        <w:rPr>
          <w:b/>
        </w:rPr>
      </w:pPr>
      <w:r w:rsidRPr="001A2D99">
        <w:rPr>
          <w:b/>
        </w:rPr>
        <w:t>National NAHRO Committee Reports/Business</w:t>
      </w:r>
    </w:p>
    <w:p w:rsidR="004062F4" w:rsidRDefault="003C2095" w:rsidP="007D3F56">
      <w:pPr>
        <w:pStyle w:val="ListParagraph"/>
        <w:spacing w:after="0" w:line="240" w:lineRule="auto"/>
      </w:pPr>
      <w:r>
        <w:t>Housing</w:t>
      </w:r>
      <w:r w:rsidR="00091EDA">
        <w:t xml:space="preserve"> - Lori </w:t>
      </w:r>
      <w:r w:rsidR="00091EDA" w:rsidRPr="00673C09">
        <w:t>Rosendahl</w:t>
      </w:r>
    </w:p>
    <w:p w:rsidR="00091EDA" w:rsidRDefault="00091EDA" w:rsidP="00091EDA">
      <w:pPr>
        <w:pStyle w:val="ListParagraph"/>
        <w:spacing w:after="0" w:line="240" w:lineRule="auto"/>
        <w:rPr>
          <w:rFonts w:ascii="Arial" w:hAnsi="Arial" w:cs="Arial"/>
          <w:sz w:val="20"/>
          <w:szCs w:val="20"/>
          <w:lang w:val="en"/>
        </w:rPr>
      </w:pPr>
      <w:r>
        <w:t xml:space="preserve">Pam </w:t>
      </w:r>
      <w:r>
        <w:rPr>
          <w:rFonts w:ascii="Arial" w:hAnsi="Arial" w:cs="Arial"/>
          <w:sz w:val="20"/>
          <w:szCs w:val="20"/>
          <w:lang w:val="en"/>
        </w:rPr>
        <w:t>Patenaude was confirmed by the US Senate as HUD Deputy Secretary. She brings strong housing knowledge. Not much movement in Washington on key housing issues. No one has been nominated for HUD Region 8 Administrator yet.</w:t>
      </w:r>
    </w:p>
    <w:p w:rsidR="00091EDA" w:rsidRDefault="00091EDA" w:rsidP="00091EDA">
      <w:pPr>
        <w:pStyle w:val="ListParagraph"/>
        <w:spacing w:after="0" w:line="240" w:lineRule="auto"/>
      </w:pPr>
    </w:p>
    <w:p w:rsidR="00693896" w:rsidRPr="00091EDA" w:rsidRDefault="00091EDA" w:rsidP="00091EDA">
      <w:pPr>
        <w:pStyle w:val="ListParagraph"/>
        <w:numPr>
          <w:ilvl w:val="0"/>
          <w:numId w:val="30"/>
        </w:numPr>
        <w:spacing w:after="0" w:line="240" w:lineRule="auto"/>
        <w:rPr>
          <w:b/>
        </w:rPr>
      </w:pPr>
      <w:r w:rsidRPr="00091EDA">
        <w:rPr>
          <w:b/>
        </w:rPr>
        <w:t>Sharing Best Practices – Penny Hannegan</w:t>
      </w:r>
    </w:p>
    <w:p w:rsidR="00091EDA" w:rsidRDefault="00091EDA" w:rsidP="00091EDA">
      <w:pPr>
        <w:pStyle w:val="ListParagraph"/>
        <w:spacing w:after="0" w:line="240" w:lineRule="auto"/>
      </w:pPr>
      <w:r>
        <w:t>An update will be shared at next month’s meeting since Penny was not at the Board meeting.</w:t>
      </w:r>
    </w:p>
    <w:p w:rsidR="00091EDA" w:rsidRDefault="00091EDA" w:rsidP="00091EDA">
      <w:pPr>
        <w:pStyle w:val="ListParagraph"/>
        <w:spacing w:after="0" w:line="240" w:lineRule="auto"/>
      </w:pPr>
    </w:p>
    <w:p w:rsidR="00E3761D" w:rsidRDefault="00693896" w:rsidP="00693896">
      <w:pPr>
        <w:spacing w:after="0" w:line="240" w:lineRule="auto"/>
        <w:rPr>
          <w:b/>
        </w:rPr>
      </w:pPr>
      <w:r w:rsidRPr="00E3761D">
        <w:rPr>
          <w:b/>
        </w:rPr>
        <w:t xml:space="preserve">VIII. Meeting Schedule </w:t>
      </w:r>
    </w:p>
    <w:p w:rsidR="00E3761D" w:rsidRDefault="00E3761D" w:rsidP="00693896">
      <w:pPr>
        <w:spacing w:after="0" w:line="240" w:lineRule="auto"/>
        <w:rPr>
          <w:b/>
        </w:rPr>
      </w:pPr>
    </w:p>
    <w:p w:rsidR="00E3761D" w:rsidRPr="00E3761D" w:rsidRDefault="00E3761D" w:rsidP="00693896">
      <w:pPr>
        <w:spacing w:after="0" w:line="240" w:lineRule="auto"/>
        <w:rPr>
          <w:b/>
        </w:rPr>
      </w:pPr>
      <w:r w:rsidRPr="00E3761D">
        <w:rPr>
          <w:b/>
        </w:rPr>
        <w:t>IX. Adjournment</w:t>
      </w:r>
    </w:p>
    <w:p w:rsidR="00693896" w:rsidRDefault="00693896" w:rsidP="00693896">
      <w:pPr>
        <w:spacing w:after="0" w:line="240" w:lineRule="auto"/>
      </w:pPr>
      <w:r>
        <w:t xml:space="preserve">As there was no other business to conduct the meeting adjourned at </w:t>
      </w:r>
      <w:r w:rsidR="00091EDA">
        <w:t>10:59 am.</w:t>
      </w:r>
    </w:p>
    <w:p w:rsidR="001D466C" w:rsidRPr="00F103AA" w:rsidRDefault="00F103AA" w:rsidP="00F103AA">
      <w:pPr>
        <w:spacing w:after="0" w:line="240" w:lineRule="auto"/>
        <w:rPr>
          <w:b/>
        </w:rPr>
      </w:pPr>
      <w:r>
        <w:rPr>
          <w:b/>
        </w:rPr>
        <w:t xml:space="preserve">             </w:t>
      </w:r>
    </w:p>
    <w:p w:rsidR="00C85F64" w:rsidRDefault="00C85F64" w:rsidP="00C85F64">
      <w:pPr>
        <w:pStyle w:val="ListParagraph"/>
        <w:spacing w:after="0" w:line="240" w:lineRule="auto"/>
        <w:ind w:left="360"/>
        <w:rPr>
          <w:b/>
        </w:rPr>
      </w:pPr>
    </w:p>
    <w:p w:rsidR="00C85F64" w:rsidRPr="00F14837" w:rsidRDefault="00C85F64" w:rsidP="00C85F64">
      <w:pPr>
        <w:pStyle w:val="ListParagraph"/>
        <w:spacing w:after="0" w:line="240" w:lineRule="auto"/>
        <w:ind w:left="360"/>
        <w:rPr>
          <w:b/>
        </w:rPr>
      </w:pPr>
    </w:p>
    <w:p w:rsidR="00F14837" w:rsidRPr="00CA07A4" w:rsidRDefault="00F14837" w:rsidP="00F14837">
      <w:pPr>
        <w:pStyle w:val="ListParagraph"/>
        <w:spacing w:after="0" w:line="240" w:lineRule="auto"/>
        <w:ind w:left="360"/>
        <w:rPr>
          <w:b/>
        </w:rPr>
      </w:pPr>
    </w:p>
    <w:p w:rsidR="00CA07A4" w:rsidRDefault="00CA07A4" w:rsidP="00CA07A4">
      <w:pPr>
        <w:pStyle w:val="ListParagraph"/>
        <w:spacing w:after="0" w:line="240" w:lineRule="auto"/>
        <w:rPr>
          <w:b/>
        </w:rPr>
      </w:pPr>
    </w:p>
    <w:p w:rsidR="00CA07A4" w:rsidRPr="00F86793" w:rsidRDefault="00CA07A4" w:rsidP="00CA07A4">
      <w:pPr>
        <w:pStyle w:val="ListParagraph"/>
        <w:spacing w:after="0" w:line="240" w:lineRule="auto"/>
        <w:rPr>
          <w:b/>
        </w:rPr>
      </w:pPr>
    </w:p>
    <w:p w:rsidR="00F86793" w:rsidRPr="00673C09" w:rsidRDefault="00F86793" w:rsidP="00F86793">
      <w:pPr>
        <w:pStyle w:val="ListParagraph"/>
        <w:spacing w:after="0" w:line="240" w:lineRule="auto"/>
      </w:pPr>
    </w:p>
    <w:p w:rsidR="00E60E25" w:rsidRPr="00F86793" w:rsidRDefault="00E60E25" w:rsidP="001F11AE">
      <w:pPr>
        <w:spacing w:after="0" w:line="240" w:lineRule="auto"/>
        <w:rPr>
          <w:b/>
        </w:rPr>
      </w:pPr>
    </w:p>
    <w:p w:rsidR="00655CEC" w:rsidRDefault="00655CEC" w:rsidP="009A64AB">
      <w:pPr>
        <w:spacing w:after="0" w:line="240" w:lineRule="auto"/>
      </w:pPr>
    </w:p>
    <w:p w:rsidR="00655CEC" w:rsidRDefault="00655CEC" w:rsidP="009A64AB">
      <w:pPr>
        <w:spacing w:after="0" w:line="240" w:lineRule="auto"/>
      </w:pPr>
    </w:p>
    <w:p w:rsidR="00655CEC" w:rsidRPr="00673C09" w:rsidRDefault="00655CEC" w:rsidP="009A64AB">
      <w:pPr>
        <w:spacing w:after="0" w:line="240" w:lineRule="auto"/>
      </w:pPr>
    </w:p>
    <w:p w:rsidR="002511E7" w:rsidRPr="00673C09" w:rsidRDefault="002511E7" w:rsidP="009A64AB">
      <w:pPr>
        <w:spacing w:after="0" w:line="240" w:lineRule="auto"/>
      </w:pPr>
    </w:p>
    <w:p w:rsidR="00F768AB" w:rsidRPr="00673C09" w:rsidRDefault="00F768AB"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544C0C" w:rsidRPr="00673C09" w:rsidRDefault="00544C0C" w:rsidP="009A64AB">
      <w:pPr>
        <w:spacing w:after="0" w:line="240" w:lineRule="auto"/>
      </w:pPr>
    </w:p>
    <w:p w:rsidR="000E15C6" w:rsidRPr="00673C09" w:rsidRDefault="000E15C6" w:rsidP="009A64AB">
      <w:pPr>
        <w:spacing w:after="0" w:line="240" w:lineRule="auto"/>
      </w:pPr>
    </w:p>
    <w:p w:rsidR="005E3596" w:rsidRPr="00673C09" w:rsidRDefault="005E3596" w:rsidP="009A64AB">
      <w:pPr>
        <w:spacing w:after="0" w:line="240" w:lineRule="auto"/>
      </w:pPr>
    </w:p>
    <w:p w:rsidR="007B5D93" w:rsidRPr="00673C09" w:rsidRDefault="007B5D93" w:rsidP="00A105B1">
      <w:pPr>
        <w:pStyle w:val="ListParagraph"/>
        <w:spacing w:line="240" w:lineRule="auto"/>
        <w:ind w:left="1080"/>
      </w:pPr>
    </w:p>
    <w:sectPr w:rsidR="007B5D93" w:rsidRPr="00673C09" w:rsidSect="00E7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FBD" w:rsidRDefault="006E4FBD" w:rsidP="00AE6485">
      <w:pPr>
        <w:spacing w:after="0" w:line="240" w:lineRule="auto"/>
      </w:pPr>
      <w:r>
        <w:separator/>
      </w:r>
    </w:p>
  </w:endnote>
  <w:endnote w:type="continuationSeparator" w:id="0">
    <w:p w:rsidR="006E4FBD" w:rsidRDefault="006E4FBD"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FBD" w:rsidRDefault="006E4FBD" w:rsidP="00AE6485">
      <w:pPr>
        <w:spacing w:after="0" w:line="240" w:lineRule="auto"/>
      </w:pPr>
      <w:r>
        <w:separator/>
      </w:r>
    </w:p>
  </w:footnote>
  <w:footnote w:type="continuationSeparator" w:id="0">
    <w:p w:rsidR="006E4FBD" w:rsidRDefault="006E4FBD"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C0FA4"/>
    <w:multiLevelType w:val="hybridMultilevel"/>
    <w:tmpl w:val="B79684BE"/>
    <w:lvl w:ilvl="0" w:tplc="45484F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7"/>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0"/>
  </w:num>
  <w:num w:numId="10">
    <w:abstractNumId w:val="2"/>
  </w:num>
  <w:num w:numId="11">
    <w:abstractNumId w:val="11"/>
  </w:num>
  <w:num w:numId="12">
    <w:abstractNumId w:val="19"/>
  </w:num>
  <w:num w:numId="13">
    <w:abstractNumId w:val="25"/>
  </w:num>
  <w:num w:numId="14">
    <w:abstractNumId w:val="31"/>
  </w:num>
  <w:num w:numId="15">
    <w:abstractNumId w:val="21"/>
  </w:num>
  <w:num w:numId="16">
    <w:abstractNumId w:val="10"/>
  </w:num>
  <w:num w:numId="17">
    <w:abstractNumId w:val="16"/>
  </w:num>
  <w:num w:numId="18">
    <w:abstractNumId w:val="14"/>
  </w:num>
  <w:num w:numId="19">
    <w:abstractNumId w:val="32"/>
  </w:num>
  <w:num w:numId="20">
    <w:abstractNumId w:val="8"/>
  </w:num>
  <w:num w:numId="21">
    <w:abstractNumId w:val="20"/>
  </w:num>
  <w:num w:numId="22">
    <w:abstractNumId w:val="26"/>
  </w:num>
  <w:num w:numId="23">
    <w:abstractNumId w:val="9"/>
  </w:num>
  <w:num w:numId="24">
    <w:abstractNumId w:val="13"/>
  </w:num>
  <w:num w:numId="25">
    <w:abstractNumId w:val="28"/>
  </w:num>
  <w:num w:numId="26">
    <w:abstractNumId w:val="0"/>
  </w:num>
  <w:num w:numId="27">
    <w:abstractNumId w:val="24"/>
  </w:num>
  <w:num w:numId="28">
    <w:abstractNumId w:val="33"/>
  </w:num>
  <w:num w:numId="29">
    <w:abstractNumId w:val="17"/>
  </w:num>
  <w:num w:numId="30">
    <w:abstractNumId w:val="5"/>
  </w:num>
  <w:num w:numId="31">
    <w:abstractNumId w:val="3"/>
  </w:num>
  <w:num w:numId="32">
    <w:abstractNumId w:val="18"/>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54"/>
    <w:rsid w:val="00005774"/>
    <w:rsid w:val="00031541"/>
    <w:rsid w:val="00042A8F"/>
    <w:rsid w:val="00043C5F"/>
    <w:rsid w:val="00052BA9"/>
    <w:rsid w:val="00085DE9"/>
    <w:rsid w:val="00090869"/>
    <w:rsid w:val="00090F20"/>
    <w:rsid w:val="00091EDA"/>
    <w:rsid w:val="000A01EE"/>
    <w:rsid w:val="000B1A69"/>
    <w:rsid w:val="000C570A"/>
    <w:rsid w:val="000E15C6"/>
    <w:rsid w:val="000E2F83"/>
    <w:rsid w:val="000E470B"/>
    <w:rsid w:val="000F2A9A"/>
    <w:rsid w:val="000F74CF"/>
    <w:rsid w:val="001059D4"/>
    <w:rsid w:val="00122471"/>
    <w:rsid w:val="001306FC"/>
    <w:rsid w:val="0013280F"/>
    <w:rsid w:val="00140C49"/>
    <w:rsid w:val="00141C9F"/>
    <w:rsid w:val="00151D8B"/>
    <w:rsid w:val="00157A06"/>
    <w:rsid w:val="001635DC"/>
    <w:rsid w:val="00175F99"/>
    <w:rsid w:val="001830C0"/>
    <w:rsid w:val="00194EE1"/>
    <w:rsid w:val="0019765D"/>
    <w:rsid w:val="001A2D99"/>
    <w:rsid w:val="001A3298"/>
    <w:rsid w:val="001B07E1"/>
    <w:rsid w:val="001B1E1F"/>
    <w:rsid w:val="001D1CD8"/>
    <w:rsid w:val="001D3856"/>
    <w:rsid w:val="001D466C"/>
    <w:rsid w:val="001D5005"/>
    <w:rsid w:val="001D72B3"/>
    <w:rsid w:val="001E4745"/>
    <w:rsid w:val="001F11AE"/>
    <w:rsid w:val="001F167F"/>
    <w:rsid w:val="001F6F1C"/>
    <w:rsid w:val="002013B6"/>
    <w:rsid w:val="00201733"/>
    <w:rsid w:val="002043D8"/>
    <w:rsid w:val="002124B6"/>
    <w:rsid w:val="00212BFD"/>
    <w:rsid w:val="00212ECC"/>
    <w:rsid w:val="00214FB2"/>
    <w:rsid w:val="00223F1E"/>
    <w:rsid w:val="00230805"/>
    <w:rsid w:val="002332E3"/>
    <w:rsid w:val="00244F8A"/>
    <w:rsid w:val="00247E17"/>
    <w:rsid w:val="002511E7"/>
    <w:rsid w:val="00254D91"/>
    <w:rsid w:val="00262C37"/>
    <w:rsid w:val="002645E1"/>
    <w:rsid w:val="00266B0B"/>
    <w:rsid w:val="00271D9B"/>
    <w:rsid w:val="00281090"/>
    <w:rsid w:val="00285D13"/>
    <w:rsid w:val="00286AF3"/>
    <w:rsid w:val="00292861"/>
    <w:rsid w:val="00297875"/>
    <w:rsid w:val="002A65E9"/>
    <w:rsid w:val="002B1DD7"/>
    <w:rsid w:val="002B3517"/>
    <w:rsid w:val="002C779E"/>
    <w:rsid w:val="002D51C9"/>
    <w:rsid w:val="002D6730"/>
    <w:rsid w:val="002E0039"/>
    <w:rsid w:val="002F1316"/>
    <w:rsid w:val="002F3828"/>
    <w:rsid w:val="002F5E79"/>
    <w:rsid w:val="003009F2"/>
    <w:rsid w:val="0030169E"/>
    <w:rsid w:val="00301821"/>
    <w:rsid w:val="00303F17"/>
    <w:rsid w:val="00325AF3"/>
    <w:rsid w:val="00326B5B"/>
    <w:rsid w:val="00331086"/>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6A2A"/>
    <w:rsid w:val="003E10F7"/>
    <w:rsid w:val="003E126B"/>
    <w:rsid w:val="003E51E6"/>
    <w:rsid w:val="00404B65"/>
    <w:rsid w:val="004062F4"/>
    <w:rsid w:val="00414EB5"/>
    <w:rsid w:val="004257F6"/>
    <w:rsid w:val="00426223"/>
    <w:rsid w:val="0043046A"/>
    <w:rsid w:val="00432933"/>
    <w:rsid w:val="0043304D"/>
    <w:rsid w:val="00444189"/>
    <w:rsid w:val="0044568D"/>
    <w:rsid w:val="00445957"/>
    <w:rsid w:val="004646B0"/>
    <w:rsid w:val="00476554"/>
    <w:rsid w:val="004812FF"/>
    <w:rsid w:val="0048233E"/>
    <w:rsid w:val="004912BB"/>
    <w:rsid w:val="00494A00"/>
    <w:rsid w:val="004A18FF"/>
    <w:rsid w:val="004A7D86"/>
    <w:rsid w:val="004B2F74"/>
    <w:rsid w:val="004B45BB"/>
    <w:rsid w:val="004B6FD3"/>
    <w:rsid w:val="004C61C6"/>
    <w:rsid w:val="004D2847"/>
    <w:rsid w:val="004D7464"/>
    <w:rsid w:val="004D7905"/>
    <w:rsid w:val="004E1F7E"/>
    <w:rsid w:val="004E259C"/>
    <w:rsid w:val="004E3DE2"/>
    <w:rsid w:val="004E410E"/>
    <w:rsid w:val="004E5055"/>
    <w:rsid w:val="004E7A98"/>
    <w:rsid w:val="004F26C4"/>
    <w:rsid w:val="004F6891"/>
    <w:rsid w:val="005120DD"/>
    <w:rsid w:val="005137D3"/>
    <w:rsid w:val="00515380"/>
    <w:rsid w:val="00523148"/>
    <w:rsid w:val="00541744"/>
    <w:rsid w:val="005438D2"/>
    <w:rsid w:val="00544BBB"/>
    <w:rsid w:val="00544C0C"/>
    <w:rsid w:val="00557D4C"/>
    <w:rsid w:val="0056129C"/>
    <w:rsid w:val="00562DF2"/>
    <w:rsid w:val="00567B32"/>
    <w:rsid w:val="00575476"/>
    <w:rsid w:val="00576FE1"/>
    <w:rsid w:val="005828AC"/>
    <w:rsid w:val="00594113"/>
    <w:rsid w:val="005B4112"/>
    <w:rsid w:val="005B7C0F"/>
    <w:rsid w:val="005C00F2"/>
    <w:rsid w:val="005D1CBB"/>
    <w:rsid w:val="005D2969"/>
    <w:rsid w:val="005D45ED"/>
    <w:rsid w:val="005D6E79"/>
    <w:rsid w:val="005E2902"/>
    <w:rsid w:val="005E3596"/>
    <w:rsid w:val="006130A2"/>
    <w:rsid w:val="00613DB2"/>
    <w:rsid w:val="0062282C"/>
    <w:rsid w:val="006504B5"/>
    <w:rsid w:val="0065443D"/>
    <w:rsid w:val="00655CEC"/>
    <w:rsid w:val="00660D40"/>
    <w:rsid w:val="00662AE1"/>
    <w:rsid w:val="00665C05"/>
    <w:rsid w:val="006663EE"/>
    <w:rsid w:val="00673C09"/>
    <w:rsid w:val="0067576F"/>
    <w:rsid w:val="00685518"/>
    <w:rsid w:val="006873AD"/>
    <w:rsid w:val="00693896"/>
    <w:rsid w:val="006A2151"/>
    <w:rsid w:val="006A34FA"/>
    <w:rsid w:val="006B6976"/>
    <w:rsid w:val="006B6D35"/>
    <w:rsid w:val="006C338A"/>
    <w:rsid w:val="006E4FBD"/>
    <w:rsid w:val="006F0138"/>
    <w:rsid w:val="006F26D6"/>
    <w:rsid w:val="006F7886"/>
    <w:rsid w:val="00701B17"/>
    <w:rsid w:val="00706173"/>
    <w:rsid w:val="007148FA"/>
    <w:rsid w:val="00723F2B"/>
    <w:rsid w:val="00725E3E"/>
    <w:rsid w:val="00727858"/>
    <w:rsid w:val="00745DB0"/>
    <w:rsid w:val="00747765"/>
    <w:rsid w:val="00765C9E"/>
    <w:rsid w:val="00767DE8"/>
    <w:rsid w:val="00767E41"/>
    <w:rsid w:val="007B289E"/>
    <w:rsid w:val="007B5D93"/>
    <w:rsid w:val="007B6C59"/>
    <w:rsid w:val="007B7521"/>
    <w:rsid w:val="007C027F"/>
    <w:rsid w:val="007C0B4F"/>
    <w:rsid w:val="007D0CC6"/>
    <w:rsid w:val="007D12D8"/>
    <w:rsid w:val="007D2133"/>
    <w:rsid w:val="007D3A96"/>
    <w:rsid w:val="007D3F56"/>
    <w:rsid w:val="007E79A7"/>
    <w:rsid w:val="007F0F36"/>
    <w:rsid w:val="00802D0C"/>
    <w:rsid w:val="00803ABE"/>
    <w:rsid w:val="008067E3"/>
    <w:rsid w:val="008073F4"/>
    <w:rsid w:val="00816269"/>
    <w:rsid w:val="00823DA8"/>
    <w:rsid w:val="00826B1C"/>
    <w:rsid w:val="00832D8F"/>
    <w:rsid w:val="008348CE"/>
    <w:rsid w:val="008426D6"/>
    <w:rsid w:val="00847193"/>
    <w:rsid w:val="00866336"/>
    <w:rsid w:val="008723C8"/>
    <w:rsid w:val="00877A82"/>
    <w:rsid w:val="00880405"/>
    <w:rsid w:val="00893E9D"/>
    <w:rsid w:val="008B2F93"/>
    <w:rsid w:val="008D1D7B"/>
    <w:rsid w:val="008D3676"/>
    <w:rsid w:val="008D3C61"/>
    <w:rsid w:val="008E2119"/>
    <w:rsid w:val="008F4ACA"/>
    <w:rsid w:val="00900B71"/>
    <w:rsid w:val="00903FFF"/>
    <w:rsid w:val="009062E6"/>
    <w:rsid w:val="00907B01"/>
    <w:rsid w:val="00921E9B"/>
    <w:rsid w:val="00924D14"/>
    <w:rsid w:val="00927896"/>
    <w:rsid w:val="00930F16"/>
    <w:rsid w:val="00937B1C"/>
    <w:rsid w:val="0095437E"/>
    <w:rsid w:val="00955145"/>
    <w:rsid w:val="009555D0"/>
    <w:rsid w:val="00961A22"/>
    <w:rsid w:val="009677DE"/>
    <w:rsid w:val="00967D40"/>
    <w:rsid w:val="009724E9"/>
    <w:rsid w:val="00972E71"/>
    <w:rsid w:val="00973A64"/>
    <w:rsid w:val="009864BE"/>
    <w:rsid w:val="00995D83"/>
    <w:rsid w:val="009A64AB"/>
    <w:rsid w:val="009C4587"/>
    <w:rsid w:val="009C4ECC"/>
    <w:rsid w:val="009D6C10"/>
    <w:rsid w:val="009D75F3"/>
    <w:rsid w:val="009E6CCB"/>
    <w:rsid w:val="00A10459"/>
    <w:rsid w:val="00A105B1"/>
    <w:rsid w:val="00A13FBE"/>
    <w:rsid w:val="00A17C0F"/>
    <w:rsid w:val="00A24B9F"/>
    <w:rsid w:val="00A272C0"/>
    <w:rsid w:val="00A31E6E"/>
    <w:rsid w:val="00A370F0"/>
    <w:rsid w:val="00A43675"/>
    <w:rsid w:val="00A45D68"/>
    <w:rsid w:val="00A51779"/>
    <w:rsid w:val="00A54FFF"/>
    <w:rsid w:val="00A56100"/>
    <w:rsid w:val="00A57F9E"/>
    <w:rsid w:val="00A62EE6"/>
    <w:rsid w:val="00A65C9D"/>
    <w:rsid w:val="00A83ED2"/>
    <w:rsid w:val="00A90F31"/>
    <w:rsid w:val="00A92145"/>
    <w:rsid w:val="00AA6D76"/>
    <w:rsid w:val="00AA6E85"/>
    <w:rsid w:val="00AB793F"/>
    <w:rsid w:val="00AC760F"/>
    <w:rsid w:val="00AE1458"/>
    <w:rsid w:val="00AE6485"/>
    <w:rsid w:val="00AF4E30"/>
    <w:rsid w:val="00B0666D"/>
    <w:rsid w:val="00B13923"/>
    <w:rsid w:val="00B14DA1"/>
    <w:rsid w:val="00B24136"/>
    <w:rsid w:val="00B25322"/>
    <w:rsid w:val="00B279E4"/>
    <w:rsid w:val="00B371C6"/>
    <w:rsid w:val="00B37F42"/>
    <w:rsid w:val="00B413B2"/>
    <w:rsid w:val="00B55670"/>
    <w:rsid w:val="00B6282A"/>
    <w:rsid w:val="00B67999"/>
    <w:rsid w:val="00B72EF3"/>
    <w:rsid w:val="00B81D55"/>
    <w:rsid w:val="00B82B26"/>
    <w:rsid w:val="00B8466E"/>
    <w:rsid w:val="00BE32A1"/>
    <w:rsid w:val="00BE63DB"/>
    <w:rsid w:val="00BF21EC"/>
    <w:rsid w:val="00BF3174"/>
    <w:rsid w:val="00C32CDC"/>
    <w:rsid w:val="00C4039E"/>
    <w:rsid w:val="00C45D8C"/>
    <w:rsid w:val="00C46CB9"/>
    <w:rsid w:val="00C53FE1"/>
    <w:rsid w:val="00C67EBA"/>
    <w:rsid w:val="00C77C70"/>
    <w:rsid w:val="00C80690"/>
    <w:rsid w:val="00C8232A"/>
    <w:rsid w:val="00C82AD8"/>
    <w:rsid w:val="00C83C40"/>
    <w:rsid w:val="00C84DF9"/>
    <w:rsid w:val="00C85F64"/>
    <w:rsid w:val="00C960FC"/>
    <w:rsid w:val="00CA07A4"/>
    <w:rsid w:val="00CB0C64"/>
    <w:rsid w:val="00CD1967"/>
    <w:rsid w:val="00CD5476"/>
    <w:rsid w:val="00CE48F6"/>
    <w:rsid w:val="00D00A3C"/>
    <w:rsid w:val="00D014A7"/>
    <w:rsid w:val="00D17604"/>
    <w:rsid w:val="00D37399"/>
    <w:rsid w:val="00D4026F"/>
    <w:rsid w:val="00D41AED"/>
    <w:rsid w:val="00D7653E"/>
    <w:rsid w:val="00D8129A"/>
    <w:rsid w:val="00D86D80"/>
    <w:rsid w:val="00DB7168"/>
    <w:rsid w:val="00DC7595"/>
    <w:rsid w:val="00DE172A"/>
    <w:rsid w:val="00DF007D"/>
    <w:rsid w:val="00DF04A3"/>
    <w:rsid w:val="00DF4B23"/>
    <w:rsid w:val="00E05316"/>
    <w:rsid w:val="00E07E3A"/>
    <w:rsid w:val="00E13372"/>
    <w:rsid w:val="00E3216F"/>
    <w:rsid w:val="00E341B0"/>
    <w:rsid w:val="00E3761D"/>
    <w:rsid w:val="00E463D7"/>
    <w:rsid w:val="00E5169B"/>
    <w:rsid w:val="00E551CB"/>
    <w:rsid w:val="00E55593"/>
    <w:rsid w:val="00E60E25"/>
    <w:rsid w:val="00E63282"/>
    <w:rsid w:val="00E64718"/>
    <w:rsid w:val="00E66597"/>
    <w:rsid w:val="00E71EF3"/>
    <w:rsid w:val="00E738A5"/>
    <w:rsid w:val="00E83EA9"/>
    <w:rsid w:val="00E90ABB"/>
    <w:rsid w:val="00E92F70"/>
    <w:rsid w:val="00E947D6"/>
    <w:rsid w:val="00EA0543"/>
    <w:rsid w:val="00EA71B7"/>
    <w:rsid w:val="00EC1A7D"/>
    <w:rsid w:val="00EC4EC6"/>
    <w:rsid w:val="00EC5F8D"/>
    <w:rsid w:val="00EC76DB"/>
    <w:rsid w:val="00ED6254"/>
    <w:rsid w:val="00EE0A51"/>
    <w:rsid w:val="00EF59A9"/>
    <w:rsid w:val="00EF6B63"/>
    <w:rsid w:val="00F0400C"/>
    <w:rsid w:val="00F077CD"/>
    <w:rsid w:val="00F103AA"/>
    <w:rsid w:val="00F139FE"/>
    <w:rsid w:val="00F144B9"/>
    <w:rsid w:val="00F14837"/>
    <w:rsid w:val="00F154AC"/>
    <w:rsid w:val="00F1585C"/>
    <w:rsid w:val="00F22F69"/>
    <w:rsid w:val="00F2517B"/>
    <w:rsid w:val="00F34C1D"/>
    <w:rsid w:val="00F52AD7"/>
    <w:rsid w:val="00F55D7F"/>
    <w:rsid w:val="00F56DF9"/>
    <w:rsid w:val="00F6001E"/>
    <w:rsid w:val="00F70B0A"/>
    <w:rsid w:val="00F768AB"/>
    <w:rsid w:val="00F775E3"/>
    <w:rsid w:val="00F86793"/>
    <w:rsid w:val="00F92FCC"/>
    <w:rsid w:val="00F974F2"/>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6D4A"/>
  <w15:docId w15:val="{7D4BD976-5F7F-4034-89D5-232944A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5B12-4C9D-4547-9FDB-EB25096B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5768</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15</cp:revision>
  <cp:lastPrinted>2016-11-02T18:11:00Z</cp:lastPrinted>
  <dcterms:created xsi:type="dcterms:W3CDTF">2017-09-19T21:46:00Z</dcterms:created>
  <dcterms:modified xsi:type="dcterms:W3CDTF">2017-10-05T18:55:00Z</dcterms:modified>
</cp:coreProperties>
</file>